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2B" w:rsidRPr="004B7673" w:rsidRDefault="00D21B4C" w:rsidP="0051587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3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532B" w:rsidRPr="004B7673" w:rsidRDefault="00515876" w:rsidP="00515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132CC">
        <w:rPr>
          <w:rFonts w:ascii="Times New Roman" w:hAnsi="Times New Roman"/>
          <w:b/>
          <w:sz w:val="24"/>
          <w:szCs w:val="24"/>
        </w:rPr>
        <w:t>SAĞLIK BİLİMLERİ FAKÜLTESİ HEMŞİRELİK BÖLÜMÜ DERS BİLGİ FORMU</w:t>
      </w:r>
    </w:p>
    <w:p w:rsidR="00B7532B" w:rsidRPr="004B7673" w:rsidRDefault="00D21B4C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B7532B" w:rsidRPr="004B7673">
        <w:rPr>
          <w:rFonts w:ascii="Times New Roman" w:hAnsi="Times New Roman"/>
          <w:sz w:val="20"/>
          <w:szCs w:val="20"/>
        </w:rPr>
        <w:t xml:space="preserve">          </w:t>
      </w: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B7532B" w:rsidRPr="004B7673" w:rsidTr="00DE55D9">
        <w:tc>
          <w:tcPr>
            <w:tcW w:w="116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DÖNEM</w:t>
            </w:r>
          </w:p>
        </w:tc>
        <w:tc>
          <w:tcPr>
            <w:tcW w:w="1527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3C16">
              <w:rPr>
                <w:rFonts w:ascii="Times New Roman" w:hAnsi="Times New Roman"/>
                <w:sz w:val="20"/>
                <w:szCs w:val="20"/>
              </w:rPr>
              <w:t>Bahar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2760"/>
        <w:gridCol w:w="1560"/>
        <w:gridCol w:w="4185"/>
      </w:tblGrid>
      <w:tr w:rsidR="00B7532B" w:rsidRPr="004B7673" w:rsidTr="00B577B1">
        <w:tc>
          <w:tcPr>
            <w:tcW w:w="166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760" w:type="dxa"/>
            <w:vAlign w:val="center"/>
          </w:tcPr>
          <w:p w:rsidR="00B7532B" w:rsidRPr="004B7673" w:rsidRDefault="00833C16" w:rsidP="00833C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Cerrahi Hastalıkları Hemşireliği</w:t>
            </w:r>
          </w:p>
        </w:tc>
        <w:tc>
          <w:tcPr>
            <w:tcW w:w="1560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 xml:space="preserve">KODU </w:t>
            </w:r>
          </w:p>
        </w:tc>
        <w:tc>
          <w:tcPr>
            <w:tcW w:w="4185" w:type="dxa"/>
            <w:vAlign w:val="center"/>
          </w:tcPr>
          <w:p w:rsidR="00B7532B" w:rsidRPr="004B7673" w:rsidRDefault="00B577B1" w:rsidP="00B577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281114001</w:t>
            </w:r>
            <w:proofErr w:type="gramEnd"/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141"/>
        <w:gridCol w:w="2035"/>
        <w:gridCol w:w="3069"/>
      </w:tblGrid>
      <w:tr w:rsidR="00B7532B" w:rsidRPr="004B7673" w:rsidTr="00DE55D9">
        <w:trPr>
          <w:trHeight w:val="496"/>
        </w:trPr>
        <w:tc>
          <w:tcPr>
            <w:tcW w:w="1928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KOORDİNATÖR</w:t>
            </w:r>
          </w:p>
        </w:tc>
        <w:tc>
          <w:tcPr>
            <w:tcW w:w="3141" w:type="dxa"/>
            <w:vAlign w:val="center"/>
          </w:tcPr>
          <w:p w:rsidR="00B7532B" w:rsidRPr="004B7673" w:rsidRDefault="00833C1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Nedime KÖŞGEROĞLU</w:t>
            </w:r>
          </w:p>
        </w:tc>
        <w:tc>
          <w:tcPr>
            <w:tcW w:w="2035" w:type="dxa"/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DERSİ VERENLER</w:t>
            </w:r>
          </w:p>
        </w:tc>
        <w:tc>
          <w:tcPr>
            <w:tcW w:w="3069" w:type="dxa"/>
            <w:vAlign w:val="center"/>
          </w:tcPr>
          <w:p w:rsidR="00B7532B" w:rsidRDefault="00833C16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Prof.Dr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Nedime KÖŞGEROĞLU</w:t>
            </w:r>
          </w:p>
          <w:p w:rsidR="00CF279C" w:rsidRPr="004B7673" w:rsidRDefault="00CF279C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B7673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  <w:t xml:space="preserve">      </w:t>
      </w:r>
    </w:p>
    <w:tbl>
      <w:tblPr>
        <w:tblW w:w="54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5"/>
        <w:gridCol w:w="1276"/>
        <w:gridCol w:w="315"/>
        <w:gridCol w:w="1105"/>
        <w:gridCol w:w="993"/>
        <w:gridCol w:w="224"/>
        <w:gridCol w:w="1051"/>
        <w:gridCol w:w="1517"/>
        <w:gridCol w:w="2072"/>
      </w:tblGrid>
      <w:tr w:rsidR="00B7532B" w:rsidRPr="004B7673" w:rsidTr="004E1DE8">
        <w:trPr>
          <w:trHeight w:val="383"/>
        </w:trPr>
        <w:tc>
          <w:tcPr>
            <w:tcW w:w="64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</w:t>
            </w:r>
          </w:p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5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2713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532B" w:rsidRPr="004B7673" w:rsidTr="004E1DE8">
        <w:trPr>
          <w:trHeight w:val="382"/>
        </w:trPr>
        <w:tc>
          <w:tcPr>
            <w:tcW w:w="64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Laboratuar</w:t>
            </w:r>
            <w:proofErr w:type="spellEnd"/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AKTS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TÜRÜ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DİLİ</w:t>
            </w:r>
          </w:p>
        </w:tc>
      </w:tr>
      <w:tr w:rsidR="00B7532B" w:rsidRPr="004B7673" w:rsidTr="004E1DE8">
        <w:trPr>
          <w:trHeight w:val="367"/>
        </w:trPr>
        <w:tc>
          <w:tcPr>
            <w:tcW w:w="6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833C16" w:rsidP="00814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833C16" w:rsidP="00814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9A2804" w:rsidP="00814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7532B" w:rsidRPr="004B7673" w:rsidRDefault="00833C16" w:rsidP="00814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9A2804" w:rsidP="00814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32B" w:rsidRPr="004B7673" w:rsidRDefault="009A2804" w:rsidP="00814C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814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ZORUNLU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532B" w:rsidRPr="004B7673" w:rsidRDefault="00B7532B" w:rsidP="00814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TÜRKÇE</w:t>
            </w:r>
          </w:p>
        </w:tc>
      </w:tr>
      <w:tr w:rsidR="00B7532B" w:rsidRPr="004B7673" w:rsidTr="00B7532B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DEĞERLENDİRME SİSTEMİ</w:t>
            </w:r>
          </w:p>
        </w:tc>
      </w:tr>
      <w:tr w:rsidR="00B7532B" w:rsidRPr="004B7673" w:rsidTr="004E1DE8">
        <w:tc>
          <w:tcPr>
            <w:tcW w:w="1774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YARIYIL İÇİ ÇALIŞMALAR</w:t>
            </w:r>
          </w:p>
        </w:tc>
        <w:tc>
          <w:tcPr>
            <w:tcW w:w="10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5715A9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15A9">
              <w:rPr>
                <w:rFonts w:ascii="Times New Roman" w:hAns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190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532B" w:rsidRPr="004B7673" w:rsidRDefault="00B7532B" w:rsidP="009D4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Sayı</w:t>
            </w:r>
          </w:p>
        </w:tc>
        <w:tc>
          <w:tcPr>
            <w:tcW w:w="95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9D4E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7532B" w:rsidRPr="004B7673" w:rsidTr="004E1DE8">
        <w:tc>
          <w:tcPr>
            <w:tcW w:w="177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I. Ara Sınav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243694" w:rsidRDefault="00010AB7" w:rsidP="0001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243694" w:rsidRDefault="00010AB7" w:rsidP="0001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B7532B" w:rsidRPr="004B7673" w:rsidTr="004E1DE8">
        <w:tc>
          <w:tcPr>
            <w:tcW w:w="177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II. Ara Sınav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243694" w:rsidRDefault="00B7532B" w:rsidP="0001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7532B" w:rsidRPr="00243694" w:rsidRDefault="00B7532B" w:rsidP="0001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4E1DE8">
        <w:tc>
          <w:tcPr>
            <w:tcW w:w="177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Uygulama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243694" w:rsidRDefault="00B7532B" w:rsidP="0001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243694" w:rsidRDefault="00B7532B" w:rsidP="0001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4E1DE8">
        <w:tc>
          <w:tcPr>
            <w:tcW w:w="177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Ödev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7532B" w:rsidRPr="00243694" w:rsidRDefault="00B7532B" w:rsidP="0001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B7532B" w:rsidRPr="00243694" w:rsidRDefault="00B7532B" w:rsidP="0001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4E1DE8">
        <w:tc>
          <w:tcPr>
            <w:tcW w:w="177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Sunum/Seminer</w:t>
            </w:r>
          </w:p>
        </w:tc>
        <w:tc>
          <w:tcPr>
            <w:tcW w:w="11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532B" w:rsidRPr="00243694" w:rsidRDefault="00B7532B" w:rsidP="0001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532B" w:rsidRPr="00243694" w:rsidRDefault="00B7532B" w:rsidP="0001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4E1DE8">
        <w:tc>
          <w:tcPr>
            <w:tcW w:w="1774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Yarıyıl Sonu Sınavı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243694" w:rsidRDefault="00010AB7" w:rsidP="0001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243694" w:rsidRDefault="00010AB7" w:rsidP="00010A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B7532B" w:rsidRPr="004B7673" w:rsidTr="004E1DE8">
        <w:tc>
          <w:tcPr>
            <w:tcW w:w="1774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76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532B" w:rsidRPr="005715A9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715A9">
              <w:rPr>
                <w:rFonts w:ascii="Times New Roman" w:hAnsi="Times New Roman"/>
                <w:b/>
                <w:sz w:val="20"/>
                <w:szCs w:val="20"/>
              </w:rPr>
              <w:t>TOPLAM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B7532B" w:rsidRPr="004B7673" w:rsidRDefault="00010AB7" w:rsidP="00814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5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010AB7" w:rsidP="00814C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  <w:tr w:rsidR="00B7532B" w:rsidRPr="004B7673" w:rsidTr="004E1DE8">
        <w:trPr>
          <w:trHeight w:val="447"/>
        </w:trPr>
        <w:tc>
          <w:tcPr>
            <w:tcW w:w="17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ÖNKOŞULLAR</w:t>
            </w:r>
          </w:p>
        </w:tc>
        <w:tc>
          <w:tcPr>
            <w:tcW w:w="322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DE8" w:rsidRPr="004E1DE8" w:rsidRDefault="004E1DE8" w:rsidP="004E1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DE8">
              <w:rPr>
                <w:rFonts w:ascii="Times New Roman" w:hAnsi="Times New Roman"/>
                <w:sz w:val="20"/>
                <w:szCs w:val="20"/>
              </w:rPr>
              <w:t>1.Derse devam zorunludur. Kuramsa</w:t>
            </w:r>
            <w:r w:rsidR="00E44CC3">
              <w:rPr>
                <w:rFonts w:ascii="Times New Roman" w:hAnsi="Times New Roman"/>
                <w:sz w:val="20"/>
                <w:szCs w:val="20"/>
              </w:rPr>
              <w:t xml:space="preserve">l (teorik) saatlerin %30’undan </w:t>
            </w:r>
            <w:r w:rsidRPr="004E1DE8">
              <w:rPr>
                <w:rFonts w:ascii="Times New Roman" w:hAnsi="Times New Roman"/>
                <w:sz w:val="20"/>
                <w:szCs w:val="20"/>
              </w:rPr>
              <w:t xml:space="preserve">fazlasına katılmayan öğrenci o dersin genel sınavına alınmaz. </w:t>
            </w:r>
          </w:p>
          <w:p w:rsidR="00B7532B" w:rsidRPr="004B7673" w:rsidRDefault="004E1DE8" w:rsidP="004E1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1DE8">
              <w:rPr>
                <w:rFonts w:ascii="Times New Roman" w:hAnsi="Times New Roman"/>
                <w:sz w:val="20"/>
                <w:szCs w:val="20"/>
              </w:rPr>
              <w:t>2.Devamsızlıkları nedeniyle sınava girme hakkı olmayanların listesi,  final sınav döneminden önce öğretim elemanları tarafından ilan edilir.</w:t>
            </w:r>
          </w:p>
        </w:tc>
      </w:tr>
      <w:tr w:rsidR="004E1DE8" w:rsidRPr="004B7673" w:rsidTr="004E1DE8">
        <w:trPr>
          <w:trHeight w:val="447"/>
        </w:trPr>
        <w:tc>
          <w:tcPr>
            <w:tcW w:w="17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DE8" w:rsidRPr="004B7673" w:rsidRDefault="004E1DE8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İÇERİĞİ</w:t>
            </w:r>
          </w:p>
        </w:tc>
        <w:tc>
          <w:tcPr>
            <w:tcW w:w="322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DE8" w:rsidRPr="004E1DE8" w:rsidRDefault="004E1DE8" w:rsidP="00811E28">
            <w:pPr>
              <w:pStyle w:val="NormalWeb"/>
              <w:jc w:val="both"/>
              <w:rPr>
                <w:sz w:val="20"/>
                <w:szCs w:val="20"/>
              </w:rPr>
            </w:pPr>
            <w:r w:rsidRPr="004E1DE8">
              <w:rPr>
                <w:color w:val="000000"/>
                <w:sz w:val="20"/>
                <w:szCs w:val="20"/>
              </w:rPr>
              <w:t xml:space="preserve"> </w:t>
            </w:r>
            <w:r w:rsidRPr="004E1DE8">
              <w:rPr>
                <w:sz w:val="20"/>
                <w:szCs w:val="20"/>
              </w:rPr>
              <w:t xml:space="preserve">Bu ders, koruyucu sağlık hizmetleri anlayışı doğrultusunda cerrahi hemşireliğinin temel ilkeleri, sistemlerin cerrahi girişim gerektiren hastalıkları ve hemşirelik bakımı hakkında bilgi ve beceri kazandırır. </w:t>
            </w:r>
          </w:p>
        </w:tc>
      </w:tr>
      <w:tr w:rsidR="004E1DE8" w:rsidRPr="004B7673" w:rsidTr="004E1DE8">
        <w:trPr>
          <w:trHeight w:val="426"/>
        </w:trPr>
        <w:tc>
          <w:tcPr>
            <w:tcW w:w="17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1DE8" w:rsidRPr="004B7673" w:rsidRDefault="004E1DE8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AMAÇLARI</w:t>
            </w:r>
          </w:p>
        </w:tc>
        <w:tc>
          <w:tcPr>
            <w:tcW w:w="322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1DE8" w:rsidRPr="004E1DE8" w:rsidRDefault="004E1DE8" w:rsidP="00CE4E23">
            <w:pPr>
              <w:pStyle w:val="BalonMetni"/>
              <w:rPr>
                <w:rFonts w:ascii="Times New Roman" w:hAnsi="Times New Roman" w:cs="Times New Roman"/>
                <w:sz w:val="20"/>
                <w:szCs w:val="20"/>
              </w:rPr>
            </w:pPr>
            <w:r w:rsidRPr="004E1DE8">
              <w:rPr>
                <w:rFonts w:ascii="Times New Roman" w:hAnsi="Times New Roman" w:cs="Times New Roman"/>
                <w:sz w:val="20"/>
                <w:szCs w:val="20"/>
              </w:rPr>
              <w:t xml:space="preserve">  Öğrencinin, cerrahi hastalıkları ve hemşirelik bakımı konusunda teorik bilgi ve uygulama becerisi kazandırmak ve bireylere üst düzeyde bakım sunan hemşireler yetiştirmek. </w:t>
            </w:r>
          </w:p>
        </w:tc>
      </w:tr>
      <w:tr w:rsidR="00B7532B" w:rsidRPr="004B7673" w:rsidTr="004E1DE8">
        <w:trPr>
          <w:trHeight w:val="426"/>
        </w:trPr>
        <w:tc>
          <w:tcPr>
            <w:tcW w:w="17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ÖĞRENİM ÇIKTILARI</w:t>
            </w:r>
          </w:p>
        </w:tc>
        <w:tc>
          <w:tcPr>
            <w:tcW w:w="322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0BAA" w:rsidRPr="00270BAA" w:rsidRDefault="00270BAA" w:rsidP="00270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BAA">
              <w:rPr>
                <w:rFonts w:ascii="Times New Roman" w:hAnsi="Times New Roman"/>
                <w:sz w:val="20"/>
                <w:szCs w:val="20"/>
              </w:rPr>
              <w:t xml:space="preserve">1-Cerrahi hastalıkları ve hemşirelik bakımı ile ilgili teorik bilgi ve beceriyi kullanabilme, </w:t>
            </w:r>
          </w:p>
          <w:p w:rsidR="00270BAA" w:rsidRPr="00270BAA" w:rsidRDefault="00270BAA" w:rsidP="00270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BAA">
              <w:rPr>
                <w:rFonts w:ascii="Times New Roman" w:hAnsi="Times New Roman"/>
                <w:sz w:val="20"/>
                <w:szCs w:val="20"/>
              </w:rPr>
              <w:t xml:space="preserve">2-Cerrahi hastasının bakım gereksinimlerini belirleyebilme ve gereksinime uygun bakım planlayabilme, uygulayabilme ve bakımı değerlendirme, </w:t>
            </w:r>
          </w:p>
          <w:p w:rsidR="00B7532B" w:rsidRPr="00270BAA" w:rsidRDefault="00270BAA" w:rsidP="00270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0BAA">
              <w:rPr>
                <w:rFonts w:ascii="Times New Roman" w:hAnsi="Times New Roman"/>
                <w:sz w:val="20"/>
                <w:szCs w:val="20"/>
              </w:rPr>
              <w:t>3-Cerrahi kliniklerde gerekli olan teknik hemşirelik becerilerini uygulayabilme becerisi kazanır.</w:t>
            </w:r>
          </w:p>
        </w:tc>
      </w:tr>
      <w:tr w:rsidR="00B7532B" w:rsidRPr="004B7673" w:rsidTr="004E1DE8">
        <w:trPr>
          <w:trHeight w:val="4358"/>
        </w:trPr>
        <w:tc>
          <w:tcPr>
            <w:tcW w:w="177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226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574D8" w:rsidRPr="000B142F" w:rsidRDefault="001574D8" w:rsidP="000B142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42F">
              <w:rPr>
                <w:rFonts w:ascii="Times New Roman" w:hAnsi="Times New Roman"/>
                <w:sz w:val="20"/>
                <w:szCs w:val="20"/>
              </w:rPr>
              <w:t>Aksoy,G</w:t>
            </w:r>
            <w:proofErr w:type="gramStart"/>
            <w:r w:rsidRPr="000B142F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 w:rsidRPr="000B142F">
              <w:rPr>
                <w:rFonts w:ascii="Times New Roman" w:hAnsi="Times New Roman"/>
                <w:sz w:val="20"/>
                <w:szCs w:val="20"/>
              </w:rPr>
              <w:t>Kanan,N.,</w:t>
            </w: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Akyolcu,N.</w:t>
            </w:r>
            <w:r w:rsidR="005C5F5B" w:rsidRPr="000B142F">
              <w:rPr>
                <w:rFonts w:ascii="Times New Roman" w:hAnsi="Times New Roman"/>
                <w:sz w:val="20"/>
                <w:szCs w:val="20"/>
              </w:rPr>
              <w:t>Cerrahi</w:t>
            </w:r>
            <w:proofErr w:type="spellEnd"/>
            <w:r w:rsidR="005C5F5B" w:rsidRPr="000B14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C5F5B" w:rsidRPr="000B142F">
              <w:rPr>
                <w:rFonts w:ascii="Times New Roman" w:hAnsi="Times New Roman"/>
                <w:sz w:val="20"/>
                <w:szCs w:val="20"/>
              </w:rPr>
              <w:t>Hemşirleiği</w:t>
            </w:r>
            <w:proofErr w:type="spellEnd"/>
            <w:r w:rsidR="005C5F5B" w:rsidRPr="000B14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C5F5B" w:rsidRPr="000B142F">
              <w:rPr>
                <w:rFonts w:ascii="Times New Roman" w:hAnsi="Times New Roman"/>
                <w:sz w:val="20"/>
                <w:szCs w:val="20"/>
              </w:rPr>
              <w:t>I.Nobel</w:t>
            </w:r>
            <w:proofErr w:type="spellEnd"/>
            <w:r w:rsidR="005C5F5B" w:rsidRPr="000B142F">
              <w:rPr>
                <w:rFonts w:ascii="Times New Roman" w:hAnsi="Times New Roman"/>
                <w:sz w:val="20"/>
                <w:szCs w:val="20"/>
              </w:rPr>
              <w:t xml:space="preserve"> Tıp Kitabevleri, 2012.</w:t>
            </w:r>
          </w:p>
          <w:p w:rsidR="005C5F5B" w:rsidRPr="000B142F" w:rsidRDefault="005C5F5B" w:rsidP="000B142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42F">
              <w:rPr>
                <w:rFonts w:ascii="Times New Roman" w:hAnsi="Times New Roman"/>
                <w:sz w:val="20"/>
                <w:szCs w:val="20"/>
              </w:rPr>
              <w:t>Akyolcu,N</w:t>
            </w:r>
            <w:proofErr w:type="gramStart"/>
            <w:r w:rsidRPr="000B142F">
              <w:rPr>
                <w:rFonts w:ascii="Times New Roman" w:hAnsi="Times New Roman"/>
                <w:sz w:val="20"/>
                <w:szCs w:val="20"/>
              </w:rPr>
              <w:t>.,</w:t>
            </w:r>
            <w:proofErr w:type="spellStart"/>
            <w:proofErr w:type="gramEnd"/>
            <w:r w:rsidRPr="000B142F">
              <w:rPr>
                <w:rFonts w:ascii="Times New Roman" w:hAnsi="Times New Roman"/>
                <w:sz w:val="20"/>
                <w:szCs w:val="20"/>
              </w:rPr>
              <w:t>Kanan,N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. (Editör) Yara ve </w:t>
            </w: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Stoma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Bakımı.Nobel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 Tıp Kitabevleri.2015.</w:t>
            </w:r>
          </w:p>
          <w:p w:rsidR="00B50AE5" w:rsidRPr="000B142F" w:rsidRDefault="00B50AE5" w:rsidP="000B142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Akyolcu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 N, Aksoy G, Kanan N. Cerrahi Hemşireliği Uygulama Rehberi, İstanbul Tıp Kitabevi, İstanbul, 2011.</w:t>
            </w:r>
          </w:p>
          <w:p w:rsidR="00A674BD" w:rsidRPr="000B142F" w:rsidRDefault="00A674BD" w:rsidP="000B142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B142F">
              <w:rPr>
                <w:rFonts w:ascii="Times New Roman" w:hAnsi="Times New Roman"/>
                <w:sz w:val="20"/>
                <w:szCs w:val="20"/>
              </w:rPr>
              <w:t>Aslan,F</w:t>
            </w:r>
            <w:proofErr w:type="gramEnd"/>
            <w:r w:rsidRPr="000B142F">
              <w:rPr>
                <w:rFonts w:ascii="Times New Roman" w:hAnsi="Times New Roman"/>
                <w:sz w:val="20"/>
                <w:szCs w:val="20"/>
              </w:rPr>
              <w:t>.E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.(Editör). Cerrahi Bakım Vaka Analizleri ile </w:t>
            </w:r>
            <w:proofErr w:type="spellStart"/>
            <w:proofErr w:type="gramStart"/>
            <w:r w:rsidRPr="000B142F">
              <w:rPr>
                <w:rFonts w:ascii="Times New Roman" w:hAnsi="Times New Roman"/>
                <w:sz w:val="20"/>
                <w:szCs w:val="20"/>
              </w:rPr>
              <w:t>Birlikte.Güneş</w:t>
            </w:r>
            <w:proofErr w:type="spellEnd"/>
            <w:proofErr w:type="gram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 Tıp Kitabevleri, 2016.</w:t>
            </w:r>
          </w:p>
          <w:p w:rsidR="00B50AE5" w:rsidRPr="000B142F" w:rsidRDefault="00B50AE5" w:rsidP="000B142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42F">
              <w:rPr>
                <w:rFonts w:ascii="Times New Roman" w:hAnsi="Times New Roman"/>
                <w:sz w:val="20"/>
                <w:szCs w:val="20"/>
              </w:rPr>
              <w:t>Çelik, S</w:t>
            </w:r>
            <w:proofErr w:type="gramStart"/>
            <w:r w:rsidRPr="000B142F">
              <w:rPr>
                <w:rFonts w:ascii="Times New Roman" w:hAnsi="Times New Roman"/>
                <w:sz w:val="20"/>
                <w:szCs w:val="20"/>
              </w:rPr>
              <w:t>.,</w:t>
            </w:r>
            <w:proofErr w:type="spellStart"/>
            <w:proofErr w:type="gramEnd"/>
            <w:r w:rsidRPr="000B142F">
              <w:rPr>
                <w:rFonts w:ascii="Times New Roman" w:hAnsi="Times New Roman"/>
                <w:sz w:val="20"/>
                <w:szCs w:val="20"/>
              </w:rPr>
              <w:t>Yeşilbakan,U.Ö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.(Çeviri editörleri) Dahili ve Cerrahi Hastalıklar </w:t>
            </w: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Hemşireliği,Nobel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 akademik Yayıncılık.2015.</w:t>
            </w:r>
          </w:p>
          <w:p w:rsidR="00753672" w:rsidRPr="000B142F" w:rsidRDefault="00753672" w:rsidP="000B142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42F">
              <w:rPr>
                <w:rFonts w:ascii="Times New Roman" w:hAnsi="Times New Roman"/>
                <w:sz w:val="20"/>
                <w:szCs w:val="20"/>
              </w:rPr>
              <w:t xml:space="preserve">Ders Kitabı: Erdil F, Elbaş NÖ. Cerrahi Hastalıkları Hemşireliği, Genişletilmiş IV. Baskı, Aydoğdu Ofset, Ankara, 2008. </w:t>
            </w:r>
          </w:p>
          <w:p w:rsidR="00CE18D5" w:rsidRPr="000B142F" w:rsidRDefault="00DE0535" w:rsidP="000B142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B142F">
              <w:rPr>
                <w:rFonts w:ascii="Times New Roman" w:hAnsi="Times New Roman"/>
                <w:sz w:val="20"/>
                <w:szCs w:val="20"/>
              </w:rPr>
              <w:t>Elbaş,N</w:t>
            </w:r>
            <w:proofErr w:type="gramEnd"/>
            <w:r w:rsidRPr="000B142F">
              <w:rPr>
                <w:rFonts w:ascii="Times New Roman" w:hAnsi="Times New Roman"/>
                <w:sz w:val="20"/>
                <w:szCs w:val="20"/>
              </w:rPr>
              <w:t>.Ö</w:t>
            </w:r>
            <w:proofErr w:type="spellEnd"/>
            <w:r w:rsidR="00CE18D5" w:rsidRPr="000B142F">
              <w:rPr>
                <w:rFonts w:ascii="Times New Roman" w:hAnsi="Times New Roman"/>
                <w:sz w:val="20"/>
                <w:szCs w:val="20"/>
              </w:rPr>
              <w:t xml:space="preserve">. Cerrahi Hastalıkları Hemşireliği Akıl </w:t>
            </w:r>
            <w:proofErr w:type="spellStart"/>
            <w:r w:rsidR="00CE18D5" w:rsidRPr="000B142F">
              <w:rPr>
                <w:rFonts w:ascii="Times New Roman" w:hAnsi="Times New Roman"/>
                <w:sz w:val="20"/>
                <w:szCs w:val="20"/>
              </w:rPr>
              <w:t>Notları,Güneş</w:t>
            </w:r>
            <w:proofErr w:type="spellEnd"/>
            <w:r w:rsidR="00CE18D5" w:rsidRPr="000B142F">
              <w:rPr>
                <w:rFonts w:ascii="Times New Roman" w:hAnsi="Times New Roman"/>
                <w:sz w:val="20"/>
                <w:szCs w:val="20"/>
              </w:rPr>
              <w:t xml:space="preserve"> Tıp Kitabevleri.2015</w:t>
            </w:r>
            <w:r w:rsidRPr="000B142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18D5" w:rsidRPr="000B142F" w:rsidRDefault="00CE18D5" w:rsidP="000B142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42F">
              <w:rPr>
                <w:rFonts w:ascii="Times New Roman" w:hAnsi="Times New Roman"/>
                <w:sz w:val="20"/>
                <w:szCs w:val="20"/>
              </w:rPr>
              <w:t>Egemen N</w:t>
            </w:r>
            <w:proofErr w:type="gramStart"/>
            <w:r w:rsidRPr="000B142F">
              <w:rPr>
                <w:rFonts w:ascii="Times New Roman" w:hAnsi="Times New Roman"/>
                <w:sz w:val="20"/>
                <w:szCs w:val="20"/>
              </w:rPr>
              <w:t>.,</w:t>
            </w:r>
            <w:proofErr w:type="spellStart"/>
            <w:proofErr w:type="gramEnd"/>
            <w:r w:rsidRPr="000B142F">
              <w:rPr>
                <w:rFonts w:ascii="Times New Roman" w:hAnsi="Times New Roman"/>
                <w:sz w:val="20"/>
                <w:szCs w:val="20"/>
              </w:rPr>
              <w:t>Arslantaş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 A., (Editör) Nörolojik Bilimler Hemşireliği, 2006.</w:t>
            </w:r>
          </w:p>
          <w:p w:rsidR="00CE18D5" w:rsidRPr="000B142F" w:rsidRDefault="00CE18D5" w:rsidP="000B142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Karadakovan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 A, Eti Aslan. Dahili ve Cerrahi </w:t>
            </w: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Hstalıklarda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 Bakım, 1. </w:t>
            </w: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>, Nobel Tıp Kitabevi, Adana, 2010.</w:t>
            </w:r>
          </w:p>
          <w:p w:rsidR="00CE18D5" w:rsidRPr="000B142F" w:rsidRDefault="00CE18D5" w:rsidP="000B142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Köşgeroğlu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 N, “Meme Kanserinizi İlk Siz Tanıyabilirsiniz” </w:t>
            </w: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Alter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 Yayınları, 2011.</w:t>
            </w:r>
          </w:p>
          <w:p w:rsidR="00753672" w:rsidRPr="000B142F" w:rsidRDefault="00753672" w:rsidP="000B142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Smeltzer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 S, </w:t>
            </w: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Bare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 GB. </w:t>
            </w: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Brunner&amp;Suddarth's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Surgical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lastRenderedPageBreak/>
              <w:t>Nursing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Tenth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edition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Lippincott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142F">
              <w:rPr>
                <w:rFonts w:ascii="Times New Roman" w:hAnsi="Times New Roman"/>
                <w:sz w:val="20"/>
                <w:szCs w:val="20"/>
              </w:rPr>
              <w:t>Williams&amp;Wilkins</w:t>
            </w:r>
            <w:proofErr w:type="spellEnd"/>
            <w:r w:rsidRPr="000B142F">
              <w:rPr>
                <w:rFonts w:ascii="Times New Roman" w:hAnsi="Times New Roman"/>
                <w:sz w:val="20"/>
                <w:szCs w:val="20"/>
              </w:rPr>
              <w:t xml:space="preserve">, 2004. </w:t>
            </w:r>
            <w:r w:rsidR="001E46C1" w:rsidRPr="000B142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53672" w:rsidRPr="000B142F" w:rsidRDefault="005C5F5B" w:rsidP="000B142F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42F">
              <w:rPr>
                <w:rFonts w:ascii="Times New Roman" w:hAnsi="Times New Roman"/>
                <w:sz w:val="20"/>
                <w:szCs w:val="20"/>
              </w:rPr>
              <w:t>Türkiye Klinikleri Cerrahi Hastalıkları Hemşireliği Üreme Sistemi Cerrahi Hastalıkları Hemşireliği Özel Sayısı,1(1),2015.</w:t>
            </w:r>
          </w:p>
        </w:tc>
      </w:tr>
      <w:tr w:rsidR="00B7532B" w:rsidRPr="004B7673" w:rsidTr="004E1DE8">
        <w:trPr>
          <w:trHeight w:val="330"/>
        </w:trPr>
        <w:tc>
          <w:tcPr>
            <w:tcW w:w="1774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ÖĞRETİM YÖNTEMLERİ</w:t>
            </w:r>
          </w:p>
        </w:tc>
        <w:tc>
          <w:tcPr>
            <w:tcW w:w="322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532B" w:rsidRPr="004B7673" w:rsidRDefault="000B142F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142F">
              <w:rPr>
                <w:rFonts w:ascii="Times New Roman" w:hAnsi="Times New Roman"/>
                <w:sz w:val="20"/>
                <w:szCs w:val="20"/>
              </w:rPr>
              <w:t>Vaka tartışması, Slayt kullanımı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409" w:type="pct"/>
        <w:jc w:val="center"/>
        <w:tblInd w:w="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38"/>
        <w:gridCol w:w="9522"/>
      </w:tblGrid>
      <w:tr w:rsidR="00B7532B" w:rsidRPr="004B7673" w:rsidTr="00B7532B">
        <w:trPr>
          <w:trHeight w:val="228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DERS AKIŞI</w:t>
            </w:r>
          </w:p>
        </w:tc>
      </w:tr>
      <w:tr w:rsidR="00B7532B" w:rsidRPr="004B7673" w:rsidTr="00B7532B">
        <w:trPr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KONULAR</w:t>
            </w:r>
          </w:p>
        </w:tc>
      </w:tr>
      <w:tr w:rsidR="00753672" w:rsidRPr="004B7673" w:rsidTr="00753672">
        <w:trPr>
          <w:trHeight w:val="227"/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672" w:rsidRPr="004B7673" w:rsidRDefault="00753672" w:rsidP="0075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72" w:rsidRPr="00753672" w:rsidRDefault="00753672" w:rsidP="009D4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672">
              <w:rPr>
                <w:rFonts w:ascii="Times New Roman" w:hAnsi="Times New Roman"/>
                <w:sz w:val="20"/>
                <w:szCs w:val="20"/>
              </w:rPr>
              <w:t>Cerrahi Hastalıkları Hemşireliğinin Temel İlkeleri</w:t>
            </w:r>
            <w:r w:rsidR="009D4E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53672">
              <w:rPr>
                <w:rFonts w:ascii="Times New Roman" w:hAnsi="Times New Roman"/>
                <w:sz w:val="20"/>
                <w:szCs w:val="20"/>
              </w:rPr>
              <w:t>Cerrahide Yeni Teknolojik Gelişmeler</w:t>
            </w:r>
          </w:p>
        </w:tc>
      </w:tr>
      <w:tr w:rsidR="00753672" w:rsidRPr="004B7673" w:rsidTr="00753672">
        <w:trPr>
          <w:trHeight w:val="227"/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672" w:rsidRPr="004B7673" w:rsidRDefault="00753672" w:rsidP="0075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72" w:rsidRPr="00753672" w:rsidRDefault="00753672" w:rsidP="009D4E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3672">
              <w:rPr>
                <w:rFonts w:ascii="Times New Roman" w:hAnsi="Times New Roman"/>
                <w:sz w:val="20"/>
                <w:szCs w:val="20"/>
              </w:rPr>
              <w:t xml:space="preserve">Cerrahinin Hasta Üzerine Etkisi ve </w:t>
            </w:r>
            <w:proofErr w:type="spellStart"/>
            <w:proofErr w:type="gramStart"/>
            <w:r w:rsidRPr="00753672">
              <w:rPr>
                <w:rFonts w:ascii="Times New Roman" w:hAnsi="Times New Roman"/>
                <w:sz w:val="20"/>
                <w:szCs w:val="20"/>
              </w:rPr>
              <w:t>Hemostazis</w:t>
            </w:r>
            <w:r w:rsidR="009D4E91">
              <w:rPr>
                <w:rFonts w:ascii="Times New Roman" w:hAnsi="Times New Roman"/>
                <w:sz w:val="20"/>
                <w:szCs w:val="20"/>
              </w:rPr>
              <w:t>,</w:t>
            </w:r>
            <w:r w:rsidRPr="00753672">
              <w:rPr>
                <w:rFonts w:ascii="Times New Roman" w:hAnsi="Times New Roman"/>
                <w:sz w:val="20"/>
                <w:szCs w:val="20"/>
              </w:rPr>
              <w:t>Cerrahi</w:t>
            </w:r>
            <w:proofErr w:type="spellEnd"/>
            <w:proofErr w:type="gramEnd"/>
            <w:r w:rsidRPr="00753672">
              <w:rPr>
                <w:rFonts w:ascii="Times New Roman" w:hAnsi="Times New Roman"/>
                <w:sz w:val="20"/>
                <w:szCs w:val="20"/>
              </w:rPr>
              <w:t xml:space="preserve"> Stres</w:t>
            </w:r>
            <w:r w:rsidR="009D4E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53672">
              <w:rPr>
                <w:rFonts w:ascii="Times New Roman" w:hAnsi="Times New Roman"/>
                <w:sz w:val="20"/>
                <w:szCs w:val="20"/>
              </w:rPr>
              <w:t>Şok ve Hemşirelik Bakımı</w:t>
            </w:r>
          </w:p>
        </w:tc>
      </w:tr>
      <w:tr w:rsidR="00753672" w:rsidRPr="004B7673" w:rsidTr="00753672">
        <w:trPr>
          <w:trHeight w:val="227"/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672" w:rsidRPr="004B7673" w:rsidRDefault="00753672" w:rsidP="0075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72" w:rsidRPr="00753672" w:rsidRDefault="00753672" w:rsidP="009D4E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672">
              <w:rPr>
                <w:rFonts w:ascii="Times New Roman" w:hAnsi="Times New Roman"/>
                <w:sz w:val="20"/>
                <w:szCs w:val="20"/>
              </w:rPr>
              <w:t xml:space="preserve">Sıvı-Elektrolit </w:t>
            </w:r>
            <w:proofErr w:type="spellStart"/>
            <w:proofErr w:type="gramStart"/>
            <w:r w:rsidRPr="00753672">
              <w:rPr>
                <w:rFonts w:ascii="Times New Roman" w:hAnsi="Times New Roman"/>
                <w:sz w:val="20"/>
                <w:szCs w:val="20"/>
              </w:rPr>
              <w:t>Dengesi</w:t>
            </w:r>
            <w:r w:rsidR="009D4E91">
              <w:rPr>
                <w:rFonts w:ascii="Times New Roman" w:hAnsi="Times New Roman"/>
                <w:sz w:val="20"/>
                <w:szCs w:val="20"/>
              </w:rPr>
              <w:t>,</w:t>
            </w:r>
            <w:r w:rsidRPr="00753672">
              <w:rPr>
                <w:rFonts w:ascii="Times New Roman" w:hAnsi="Times New Roman"/>
                <w:sz w:val="20"/>
                <w:szCs w:val="20"/>
              </w:rPr>
              <w:t>Asit</w:t>
            </w:r>
            <w:proofErr w:type="spellEnd"/>
            <w:proofErr w:type="gramEnd"/>
            <w:r w:rsidRPr="00753672">
              <w:rPr>
                <w:rFonts w:ascii="Times New Roman" w:hAnsi="Times New Roman"/>
                <w:sz w:val="20"/>
                <w:szCs w:val="20"/>
              </w:rPr>
              <w:t>-Baz Dengesi</w:t>
            </w:r>
          </w:p>
        </w:tc>
      </w:tr>
      <w:tr w:rsidR="00753672" w:rsidRPr="004B7673" w:rsidTr="00753672">
        <w:trPr>
          <w:trHeight w:val="227"/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672" w:rsidRPr="004B7673" w:rsidRDefault="00753672" w:rsidP="0075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72" w:rsidRPr="00753672" w:rsidRDefault="00753672" w:rsidP="00753672">
            <w:pPr>
              <w:pStyle w:val="GvdeMetniGirintisi"/>
              <w:spacing w:after="0"/>
              <w:ind w:left="0"/>
              <w:jc w:val="both"/>
            </w:pPr>
            <w:proofErr w:type="spellStart"/>
            <w:r w:rsidRPr="00753672">
              <w:t>İnflamasyon</w:t>
            </w:r>
            <w:proofErr w:type="spellEnd"/>
            <w:r w:rsidRPr="00753672">
              <w:t>, Yara İyileşmesi, Yanık Ve Hemşirelik Bakımı</w:t>
            </w:r>
          </w:p>
        </w:tc>
      </w:tr>
      <w:tr w:rsidR="00753672" w:rsidRPr="004B7673" w:rsidTr="00753672">
        <w:trPr>
          <w:trHeight w:val="227"/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672" w:rsidRPr="004B7673" w:rsidRDefault="00753672" w:rsidP="0075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72" w:rsidRPr="00753672" w:rsidRDefault="00753672" w:rsidP="007536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672">
              <w:rPr>
                <w:rFonts w:ascii="Times New Roman" w:hAnsi="Times New Roman"/>
                <w:sz w:val="20"/>
                <w:szCs w:val="20"/>
              </w:rPr>
              <w:t>Cerrahi Süreç</w:t>
            </w:r>
            <w:r w:rsidR="009D4E9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53672">
              <w:rPr>
                <w:rFonts w:ascii="Times New Roman" w:hAnsi="Times New Roman"/>
                <w:sz w:val="20"/>
                <w:szCs w:val="20"/>
              </w:rPr>
              <w:t>Preop</w:t>
            </w:r>
            <w:proofErr w:type="spellEnd"/>
            <w:r w:rsidRPr="00753672">
              <w:rPr>
                <w:rFonts w:ascii="Times New Roman" w:hAnsi="Times New Roman"/>
                <w:sz w:val="20"/>
                <w:szCs w:val="20"/>
              </w:rPr>
              <w:t xml:space="preserve">.- </w:t>
            </w:r>
            <w:proofErr w:type="spellStart"/>
            <w:r w:rsidRPr="00753672">
              <w:rPr>
                <w:rFonts w:ascii="Times New Roman" w:hAnsi="Times New Roman"/>
                <w:sz w:val="20"/>
                <w:szCs w:val="20"/>
              </w:rPr>
              <w:t>İntraop</w:t>
            </w:r>
            <w:proofErr w:type="spellEnd"/>
            <w:r w:rsidRPr="00753672">
              <w:rPr>
                <w:rFonts w:ascii="Times New Roman" w:hAnsi="Times New Roman"/>
                <w:sz w:val="20"/>
                <w:szCs w:val="20"/>
              </w:rPr>
              <w:t xml:space="preserve">.- </w:t>
            </w:r>
            <w:proofErr w:type="spellStart"/>
            <w:r w:rsidRPr="00753672">
              <w:rPr>
                <w:rFonts w:ascii="Times New Roman" w:hAnsi="Times New Roman"/>
                <w:sz w:val="20"/>
                <w:szCs w:val="20"/>
              </w:rPr>
              <w:t>Postop</w:t>
            </w:r>
            <w:proofErr w:type="spellEnd"/>
            <w:r w:rsidRPr="00753672">
              <w:rPr>
                <w:rFonts w:ascii="Times New Roman" w:hAnsi="Times New Roman"/>
                <w:sz w:val="20"/>
                <w:szCs w:val="20"/>
              </w:rPr>
              <w:t>. Bakım</w:t>
            </w:r>
          </w:p>
        </w:tc>
      </w:tr>
      <w:tr w:rsidR="00753672" w:rsidRPr="004B7673" w:rsidTr="00753672">
        <w:trPr>
          <w:trHeight w:val="227"/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672" w:rsidRPr="004B7673" w:rsidRDefault="00753672" w:rsidP="0075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72" w:rsidRPr="00753672" w:rsidRDefault="00753672" w:rsidP="00753672">
            <w:pPr>
              <w:pStyle w:val="GvdeMetniGirintisi"/>
              <w:spacing w:after="0"/>
              <w:ind w:left="0"/>
              <w:jc w:val="both"/>
            </w:pPr>
            <w:r w:rsidRPr="00753672">
              <w:t xml:space="preserve">Cerrahi </w:t>
            </w:r>
            <w:proofErr w:type="spellStart"/>
            <w:r w:rsidRPr="00753672">
              <w:t>İnfeksiyonlarda</w:t>
            </w:r>
            <w:proofErr w:type="spellEnd"/>
            <w:r w:rsidRPr="00753672">
              <w:t xml:space="preserve"> Hemşirenin </w:t>
            </w:r>
            <w:proofErr w:type="spellStart"/>
            <w:proofErr w:type="gramStart"/>
            <w:r w:rsidRPr="00753672">
              <w:t>Rolü</w:t>
            </w:r>
            <w:r w:rsidR="009D4E91">
              <w:t>,</w:t>
            </w:r>
            <w:r w:rsidRPr="00753672">
              <w:t>Cerrahide</w:t>
            </w:r>
            <w:proofErr w:type="spellEnd"/>
            <w:proofErr w:type="gramEnd"/>
            <w:r w:rsidRPr="00753672">
              <w:t xml:space="preserve"> Ağrı Yaşayan Birey  ve Hemşirelik Bakımı </w:t>
            </w:r>
          </w:p>
        </w:tc>
      </w:tr>
      <w:tr w:rsidR="00753672" w:rsidRPr="004B7673" w:rsidTr="00753672">
        <w:trPr>
          <w:trHeight w:val="227"/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3672" w:rsidRPr="004B7673" w:rsidRDefault="00753672" w:rsidP="0075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53672" w:rsidRPr="00753672" w:rsidRDefault="00753672" w:rsidP="007536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3672">
              <w:rPr>
                <w:rFonts w:ascii="Times New Roman" w:hAnsi="Times New Roman"/>
                <w:sz w:val="20"/>
                <w:szCs w:val="20"/>
              </w:rPr>
              <w:t>Üriner</w:t>
            </w:r>
            <w:proofErr w:type="spellEnd"/>
            <w:r w:rsidRPr="00753672">
              <w:rPr>
                <w:rFonts w:ascii="Times New Roman" w:hAnsi="Times New Roman"/>
                <w:sz w:val="20"/>
                <w:szCs w:val="20"/>
              </w:rPr>
              <w:t xml:space="preserve"> Sistem Cerrahisi / Transplantasyonlar ve Hemşirelik Bakımı</w:t>
            </w:r>
          </w:p>
        </w:tc>
      </w:tr>
      <w:tr w:rsidR="00753672" w:rsidRPr="004B7673" w:rsidTr="00753672">
        <w:trPr>
          <w:trHeight w:val="227"/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672" w:rsidRPr="004B7673" w:rsidRDefault="00753672" w:rsidP="0075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72" w:rsidRPr="00753672" w:rsidRDefault="00753672" w:rsidP="00753672">
            <w:pPr>
              <w:tabs>
                <w:tab w:val="left" w:pos="25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3672">
              <w:rPr>
                <w:rFonts w:ascii="Times New Roman" w:hAnsi="Times New Roman"/>
                <w:sz w:val="20"/>
                <w:szCs w:val="20"/>
              </w:rPr>
              <w:t>Kardiyovasküler</w:t>
            </w:r>
            <w:proofErr w:type="spellEnd"/>
            <w:r w:rsidRPr="00753672">
              <w:rPr>
                <w:rFonts w:ascii="Times New Roman" w:hAnsi="Times New Roman"/>
                <w:sz w:val="20"/>
                <w:szCs w:val="20"/>
              </w:rPr>
              <w:t xml:space="preserve"> Sistem Cerrahisi ve Hemşirelik Bakımı</w:t>
            </w:r>
          </w:p>
        </w:tc>
      </w:tr>
      <w:tr w:rsidR="00753672" w:rsidRPr="004B7673" w:rsidTr="00753672">
        <w:trPr>
          <w:trHeight w:val="227"/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672" w:rsidRPr="004B7673" w:rsidRDefault="00753672" w:rsidP="0075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72" w:rsidRPr="00753672" w:rsidRDefault="00753672" w:rsidP="00753672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672">
              <w:rPr>
                <w:rFonts w:ascii="Times New Roman" w:hAnsi="Times New Roman"/>
                <w:sz w:val="20"/>
                <w:szCs w:val="20"/>
              </w:rPr>
              <w:t>Solunum Sistemi Cerrahisi ve Hemşirelik Bakımı</w:t>
            </w:r>
          </w:p>
        </w:tc>
      </w:tr>
      <w:tr w:rsidR="00753672" w:rsidRPr="004B7673" w:rsidTr="00753672">
        <w:trPr>
          <w:trHeight w:val="227"/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672" w:rsidRPr="004B7673" w:rsidRDefault="00753672" w:rsidP="0075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72" w:rsidRPr="00753672" w:rsidRDefault="00753672" w:rsidP="007536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672">
              <w:rPr>
                <w:rFonts w:ascii="Times New Roman" w:hAnsi="Times New Roman"/>
                <w:sz w:val="20"/>
                <w:szCs w:val="20"/>
              </w:rPr>
              <w:t>Meme Cerrahisi ve Hemşirelik Bakımı</w:t>
            </w:r>
          </w:p>
        </w:tc>
      </w:tr>
      <w:tr w:rsidR="00753672" w:rsidRPr="004B7673" w:rsidTr="00753672">
        <w:trPr>
          <w:trHeight w:val="227"/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672" w:rsidRPr="004B7673" w:rsidRDefault="00753672" w:rsidP="0075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672" w:rsidRPr="00753672" w:rsidRDefault="00753672" w:rsidP="00753672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672">
              <w:rPr>
                <w:rFonts w:ascii="Times New Roman" w:hAnsi="Times New Roman"/>
                <w:sz w:val="20"/>
                <w:szCs w:val="20"/>
              </w:rPr>
              <w:t>Sinir Sistemi Cerrahisi ve Hemşirelik Bakımı</w:t>
            </w:r>
          </w:p>
        </w:tc>
      </w:tr>
      <w:tr w:rsidR="00753672" w:rsidRPr="004B7673" w:rsidTr="00753672">
        <w:trPr>
          <w:trHeight w:val="227"/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3672" w:rsidRPr="004B7673" w:rsidRDefault="00753672" w:rsidP="0075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53672" w:rsidRPr="00753672" w:rsidRDefault="00753672" w:rsidP="007536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672">
              <w:rPr>
                <w:rFonts w:ascii="Times New Roman" w:hAnsi="Times New Roman"/>
                <w:sz w:val="20"/>
                <w:szCs w:val="20"/>
              </w:rPr>
              <w:t>Kas-İskelet Sistemi Cerrahisi ve Hemşirelik Bakımı</w:t>
            </w:r>
          </w:p>
        </w:tc>
      </w:tr>
      <w:tr w:rsidR="00753672" w:rsidRPr="004B7673" w:rsidTr="00753672">
        <w:trPr>
          <w:trHeight w:val="227"/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3672" w:rsidRPr="004B7673" w:rsidRDefault="00753672" w:rsidP="0075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53672" w:rsidRPr="00753672" w:rsidRDefault="00753672" w:rsidP="007536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672">
              <w:rPr>
                <w:rFonts w:ascii="Times New Roman" w:hAnsi="Times New Roman"/>
                <w:sz w:val="20"/>
                <w:szCs w:val="20"/>
              </w:rPr>
              <w:t>Sindirim Sistem Cerrahisi ve Hemşirelik Bakımı</w:t>
            </w:r>
          </w:p>
        </w:tc>
      </w:tr>
      <w:tr w:rsidR="00753672" w:rsidRPr="004B7673" w:rsidTr="00753672">
        <w:trPr>
          <w:trHeight w:val="227"/>
          <w:jc w:val="center"/>
        </w:trPr>
        <w:tc>
          <w:tcPr>
            <w:tcW w:w="53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3672" w:rsidRDefault="00753672" w:rsidP="0075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53672" w:rsidRPr="00753672" w:rsidRDefault="00753672" w:rsidP="00753672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3672">
              <w:rPr>
                <w:rFonts w:ascii="Times New Roman" w:hAnsi="Times New Roman"/>
                <w:sz w:val="20"/>
                <w:szCs w:val="20"/>
              </w:rPr>
              <w:t xml:space="preserve">Göz Hastalıkları ve Hemşirelik </w:t>
            </w:r>
            <w:proofErr w:type="spellStart"/>
            <w:proofErr w:type="gramStart"/>
            <w:r w:rsidRPr="00753672">
              <w:rPr>
                <w:rFonts w:ascii="Times New Roman" w:hAnsi="Times New Roman"/>
                <w:sz w:val="20"/>
                <w:szCs w:val="20"/>
              </w:rPr>
              <w:t>Bakımı</w:t>
            </w:r>
            <w:r w:rsidR="009D4E91">
              <w:rPr>
                <w:rFonts w:ascii="Times New Roman" w:hAnsi="Times New Roman"/>
                <w:sz w:val="20"/>
                <w:szCs w:val="20"/>
              </w:rPr>
              <w:t>,</w:t>
            </w:r>
            <w:r w:rsidRPr="00753672">
              <w:rPr>
                <w:rFonts w:ascii="Times New Roman" w:hAnsi="Times New Roman"/>
                <w:sz w:val="20"/>
                <w:szCs w:val="20"/>
              </w:rPr>
              <w:t>KBB</w:t>
            </w:r>
            <w:proofErr w:type="spellEnd"/>
            <w:proofErr w:type="gramEnd"/>
            <w:r w:rsidRPr="00753672">
              <w:rPr>
                <w:rFonts w:ascii="Times New Roman" w:hAnsi="Times New Roman"/>
                <w:sz w:val="20"/>
                <w:szCs w:val="20"/>
              </w:rPr>
              <w:t xml:space="preserve"> Hastalıkları ve Hemşirelik Bakımı</w:t>
            </w:r>
          </w:p>
        </w:tc>
      </w:tr>
    </w:tbl>
    <w:p w:rsidR="00B7532B" w:rsidRPr="004B7673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0013" w:type="dxa"/>
        <w:tblInd w:w="-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691"/>
      </w:tblGrid>
      <w:tr w:rsidR="00B7532B" w:rsidRPr="004B7673" w:rsidTr="00634A9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PROGRAM ÇIKTILARINA KATKISI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634A9A" w:rsidP="00A845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F36713" w:rsidP="00A34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34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34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34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F36713" w:rsidP="00A34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34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Hemşirelik ve Sağlık Bilimlerine İlişkin Bilgi sahibi olma ve Edindiği Bilgileri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F36713" w:rsidP="00A34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34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34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bCs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F36713" w:rsidP="00A34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34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34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634A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 xml:space="preserve">Hemşirelik Eğitiminde, Tıbbi Problemleri Tanıma, </w:t>
            </w:r>
            <w:proofErr w:type="spellStart"/>
            <w:r w:rsidRPr="004B7673">
              <w:rPr>
                <w:rFonts w:ascii="Times New Roman" w:hAnsi="Times New Roman"/>
                <w:sz w:val="20"/>
                <w:szCs w:val="20"/>
              </w:rPr>
              <w:t>Formülize</w:t>
            </w:r>
            <w:proofErr w:type="spellEnd"/>
            <w:r w:rsidRPr="004B7673">
              <w:rPr>
                <w:rFonts w:ascii="Times New Roman" w:hAnsi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F36713" w:rsidP="00A34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34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34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F36713" w:rsidP="00A34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34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34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34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F36713" w:rsidP="00A34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34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B7532B" w:rsidP="00A34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2B" w:rsidRPr="004B7673" w:rsidRDefault="00F36713" w:rsidP="00A34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A34F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32B" w:rsidRPr="004B7673" w:rsidTr="00634A9A">
        <w:tc>
          <w:tcPr>
            <w:tcW w:w="10013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532B" w:rsidRPr="004B7673" w:rsidRDefault="00B7532B" w:rsidP="00DE55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7673">
              <w:rPr>
                <w:rFonts w:ascii="Times New Roman" w:hAnsi="Times New Roman"/>
                <w:sz w:val="20"/>
                <w:szCs w:val="20"/>
              </w:rPr>
              <w:t>1:Hiç Katkısı Yok. 2:Kısmen Katkısı Var. 3:Tam Katkısı Var.</w:t>
            </w:r>
          </w:p>
        </w:tc>
      </w:tr>
    </w:tbl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24E67" w:rsidRDefault="00E24E67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Tarih  </w:t>
      </w:r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 xml:space="preserve"> </w:t>
      </w:r>
      <w:r w:rsidR="00E24E67"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  <w:r w:rsidRPr="004B7673">
        <w:rPr>
          <w:rFonts w:ascii="Times New Roman" w:hAnsi="Times New Roman"/>
          <w:b/>
          <w:sz w:val="20"/>
          <w:szCs w:val="20"/>
        </w:rPr>
        <w:t>İmza</w:t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p w:rsidR="00394BEB" w:rsidRDefault="00394BE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94BEB" w:rsidRDefault="00394BE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94BEB" w:rsidRDefault="00394BE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94BEB" w:rsidRDefault="00394BE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94BEB" w:rsidRDefault="00394BE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94BEB" w:rsidRDefault="00394BE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94BEB" w:rsidRPr="004B7673" w:rsidRDefault="00394BE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B7532B" w:rsidRDefault="00B7532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B7673">
        <w:rPr>
          <w:rFonts w:ascii="Times New Roman" w:hAnsi="Times New Roman"/>
          <w:b/>
          <w:sz w:val="20"/>
          <w:szCs w:val="20"/>
        </w:rPr>
        <w:t xml:space="preserve">     </w:t>
      </w:r>
    </w:p>
    <w:p w:rsidR="00394BEB" w:rsidRDefault="00394BEB" w:rsidP="00B753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94BEB" w:rsidRPr="00394BEB" w:rsidRDefault="00394BEB" w:rsidP="00394BEB">
      <w:pPr>
        <w:shd w:val="clear" w:color="auto" w:fill="F5F5F5"/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888888"/>
          <w:sz w:val="24"/>
          <w:szCs w:val="24"/>
          <w:lang w:eastAsia="tr-TR"/>
        </w:rPr>
      </w:pPr>
      <w:r w:rsidRPr="00394BEB">
        <w:rPr>
          <w:rFonts w:ascii="Times New Roman" w:eastAsia="Times New Roman" w:hAnsi="Times New Roman"/>
          <w:b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 wp14:anchorId="76F14284" wp14:editId="2091A7C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1050" cy="762000"/>
            <wp:effectExtent l="19050" t="0" r="0" b="0"/>
            <wp:wrapSquare wrapText="bothSides"/>
            <wp:docPr id="1" name="Resim 4" descr="log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4BEB">
        <w:rPr>
          <w:rFonts w:ascii="Times New Roman" w:eastAsia="Times New Roman" w:hAnsi="Times New Roman"/>
          <w:b/>
          <w:sz w:val="24"/>
          <w:szCs w:val="24"/>
          <w:lang w:eastAsia="tr-TR"/>
        </w:rPr>
        <w:t>FACULTY OF HEALTH NURSING DEPARTMENT, INFORMATION FORM OF COURSE</w:t>
      </w:r>
    </w:p>
    <w:p w:rsidR="00394BEB" w:rsidRPr="00394BEB" w:rsidRDefault="00394BEB" w:rsidP="00394BEB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2694" w:type="dxa"/>
        <w:tblInd w:w="74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67"/>
        <w:gridCol w:w="1527"/>
      </w:tblGrid>
      <w:tr w:rsidR="00394BEB" w:rsidRPr="00394BEB" w:rsidTr="00E10D86">
        <w:tc>
          <w:tcPr>
            <w:tcW w:w="1167" w:type="dxa"/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TERM</w:t>
            </w:r>
          </w:p>
        </w:tc>
        <w:tc>
          <w:tcPr>
            <w:tcW w:w="1527" w:type="dxa"/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Spring</w:t>
            </w:r>
          </w:p>
        </w:tc>
      </w:tr>
    </w:tbl>
    <w:p w:rsidR="00394BEB" w:rsidRPr="00394BEB" w:rsidRDefault="00394BEB" w:rsidP="00394BEB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103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0"/>
        <w:gridCol w:w="2694"/>
        <w:gridCol w:w="1559"/>
        <w:gridCol w:w="2553"/>
      </w:tblGrid>
      <w:tr w:rsidR="00394BEB" w:rsidRPr="00394BEB" w:rsidTr="00E10D86">
        <w:tc>
          <w:tcPr>
            <w:tcW w:w="3510" w:type="dxa"/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COURSE TITLE</w:t>
            </w:r>
          </w:p>
        </w:tc>
        <w:tc>
          <w:tcPr>
            <w:tcW w:w="2694" w:type="dxa"/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Surgical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</w:p>
        </w:tc>
        <w:tc>
          <w:tcPr>
            <w:tcW w:w="1559" w:type="dxa"/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CODE </w:t>
            </w:r>
          </w:p>
        </w:tc>
        <w:tc>
          <w:tcPr>
            <w:tcW w:w="2553" w:type="dxa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281114001</w:t>
            </w:r>
            <w:proofErr w:type="gramEnd"/>
          </w:p>
        </w:tc>
      </w:tr>
    </w:tbl>
    <w:p w:rsidR="00394BEB" w:rsidRPr="00394BEB" w:rsidRDefault="00394BEB" w:rsidP="00394BEB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394BEB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</w:t>
      </w:r>
    </w:p>
    <w:tbl>
      <w:tblPr>
        <w:tblW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555"/>
        <w:gridCol w:w="2445"/>
        <w:gridCol w:w="2855"/>
      </w:tblGrid>
      <w:tr w:rsidR="00394BEB" w:rsidRPr="00394BEB" w:rsidTr="00E10D86">
        <w:trPr>
          <w:trHeight w:val="538"/>
        </w:trPr>
        <w:tc>
          <w:tcPr>
            <w:tcW w:w="2444" w:type="dxa"/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394BEB" w:rsidRPr="00394BEB" w:rsidRDefault="00394BEB" w:rsidP="00394BE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COORDINATOR</w:t>
            </w:r>
          </w:p>
          <w:p w:rsidR="00394BEB" w:rsidRPr="00394BEB" w:rsidRDefault="00394BEB" w:rsidP="00394BE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55" w:type="dxa"/>
            <w:vAlign w:val="center"/>
          </w:tcPr>
          <w:p w:rsidR="00394BEB" w:rsidRPr="00394BEB" w:rsidRDefault="00394BEB" w:rsidP="00394B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Prof. Dr. Nedime KÖŞGEROĞLU</w:t>
            </w:r>
          </w:p>
        </w:tc>
        <w:tc>
          <w:tcPr>
            <w:tcW w:w="2445" w:type="dxa"/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INSTRUCTORS</w:t>
            </w:r>
          </w:p>
        </w:tc>
        <w:tc>
          <w:tcPr>
            <w:tcW w:w="2855" w:type="dxa"/>
            <w:vAlign w:val="center"/>
          </w:tcPr>
          <w:p w:rsidR="00394BEB" w:rsidRPr="00394BEB" w:rsidRDefault="00394BEB" w:rsidP="00394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Prof. Dr. Nedime KÖŞGEROĞLU</w:t>
            </w:r>
          </w:p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394BEB" w:rsidRPr="00394BEB" w:rsidRDefault="00394BEB" w:rsidP="00394BEB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tr-TR"/>
        </w:rPr>
      </w:pPr>
      <w:r w:rsidRPr="00394BEB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                     </w:t>
      </w:r>
      <w:r w:rsidRPr="00394BEB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394BEB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394BEB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394BEB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394BEB">
        <w:rPr>
          <w:rFonts w:ascii="Times New Roman" w:eastAsia="Times New Roman" w:hAnsi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5323" w:type="pct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892"/>
        <w:gridCol w:w="1093"/>
        <w:gridCol w:w="760"/>
        <w:gridCol w:w="720"/>
        <w:gridCol w:w="854"/>
        <w:gridCol w:w="665"/>
        <w:gridCol w:w="84"/>
        <w:gridCol w:w="2226"/>
        <w:gridCol w:w="1702"/>
      </w:tblGrid>
      <w:tr w:rsidR="00394BEB" w:rsidRPr="00394BEB" w:rsidTr="00E10D86">
        <w:trPr>
          <w:trHeight w:val="383"/>
        </w:trPr>
        <w:tc>
          <w:tcPr>
            <w:tcW w:w="7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SEMESTER</w:t>
            </w:r>
          </w:p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651" w:type="pct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HOURS PER WEEK</w:t>
            </w:r>
          </w:p>
        </w:tc>
        <w:tc>
          <w:tcPr>
            <w:tcW w:w="2636" w:type="pct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394BEB" w:rsidRPr="00394BEB" w:rsidTr="00E10D86">
        <w:trPr>
          <w:trHeight w:val="382"/>
        </w:trPr>
        <w:tc>
          <w:tcPr>
            <w:tcW w:w="7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Theory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Credit</w:t>
            </w:r>
            <w:proofErr w:type="spellEnd"/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ind w:left="-111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ECTS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TYPE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LANGUAGE</w:t>
            </w:r>
          </w:p>
        </w:tc>
      </w:tr>
      <w:tr w:rsidR="00394BEB" w:rsidRPr="00394BEB" w:rsidTr="00E10D86">
        <w:trPr>
          <w:trHeight w:val="367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10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COMPULSORY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</w:p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TURKISH</w:t>
            </w:r>
          </w:p>
        </w:tc>
      </w:tr>
      <w:tr w:rsidR="00394BEB" w:rsidRPr="00394BEB" w:rsidTr="00E10D86">
        <w:trPr>
          <w:trHeight w:val="324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ASSESMENT SYSTEM</w:t>
            </w:r>
          </w:p>
        </w:tc>
      </w:tr>
      <w:tr w:rsidR="00394BEB" w:rsidRPr="00394BEB" w:rsidTr="00E10D86">
        <w:tc>
          <w:tcPr>
            <w:tcW w:w="20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IN-TERM STUDIES</w:t>
            </w:r>
          </w:p>
        </w:tc>
        <w:tc>
          <w:tcPr>
            <w:tcW w:w="1107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Type</w:t>
            </w:r>
            <w:proofErr w:type="spellEnd"/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of Activity</w:t>
            </w:r>
          </w:p>
        </w:tc>
        <w:tc>
          <w:tcPr>
            <w:tcW w:w="1061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Quantity</w:t>
            </w:r>
            <w:proofErr w:type="spellEnd"/>
          </w:p>
        </w:tc>
        <w:tc>
          <w:tcPr>
            <w:tcW w:w="81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Percentage</w:t>
            </w:r>
            <w:proofErr w:type="spellEnd"/>
          </w:p>
        </w:tc>
      </w:tr>
      <w:tr w:rsidR="00394BEB" w:rsidRPr="00394BEB" w:rsidTr="00E10D86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First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Mid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40</w:t>
            </w:r>
          </w:p>
        </w:tc>
      </w:tr>
      <w:tr w:rsidR="00394BEB" w:rsidRPr="00394BEB" w:rsidTr="00E10D86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Second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Mid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Term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94BEB" w:rsidRPr="00394BEB" w:rsidTr="00E10D86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Practice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94BEB" w:rsidRPr="00394BEB" w:rsidTr="00E10D86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Homework</w:t>
            </w:r>
            <w:proofErr w:type="spellEnd"/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94BEB" w:rsidRPr="00394BEB" w:rsidTr="00E10D86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Presentation/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Preparing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Seminer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394BEB" w:rsidRPr="00394BEB" w:rsidTr="00E10D86">
        <w:tc>
          <w:tcPr>
            <w:tcW w:w="2021" w:type="pct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Final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Examination</w:t>
            </w:r>
            <w:proofErr w:type="spellEnd"/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60</w:t>
            </w:r>
          </w:p>
        </w:tc>
      </w:tr>
      <w:tr w:rsidR="00394BEB" w:rsidRPr="00394BEB" w:rsidTr="00E10D86">
        <w:tc>
          <w:tcPr>
            <w:tcW w:w="2021" w:type="pct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10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TOTAL</w:t>
            </w:r>
          </w:p>
        </w:tc>
        <w:tc>
          <w:tcPr>
            <w:tcW w:w="1061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1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100</w:t>
            </w:r>
          </w:p>
        </w:tc>
      </w:tr>
      <w:tr w:rsidR="00394BEB" w:rsidRPr="00394BEB" w:rsidTr="00E10D86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PREREQUISITES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tabs>
                <w:tab w:val="num" w:pos="10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.The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course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is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compulsory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If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student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over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30%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hours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teoric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hours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student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isn’t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taken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final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exams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</w:t>
            </w:r>
          </w:p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2.</w:t>
            </w: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The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student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list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aren’t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taken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exam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) is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hanged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before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final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exam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by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lecturer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</w:tc>
      </w:tr>
      <w:tr w:rsidR="00394BEB" w:rsidRPr="00394BEB" w:rsidTr="00E10D86">
        <w:trPr>
          <w:trHeight w:val="447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CONTENTS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This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course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is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the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understanding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preventive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health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services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line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with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the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basic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principles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surgical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nursing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nursing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care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systems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diseases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that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require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surgical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intervention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brings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about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the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knowledge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skills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.</w:t>
            </w:r>
          </w:p>
        </w:tc>
      </w:tr>
      <w:tr w:rsidR="00394BEB" w:rsidRPr="00394BEB" w:rsidTr="00E10D86">
        <w:trPr>
          <w:trHeight w:val="426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GOALS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The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student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is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provided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to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get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recognation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surgical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diseases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nursing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care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to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individuals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the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highest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level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theoretical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knowledge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practical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skills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to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acquire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train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nurses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providing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care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.</w:t>
            </w:r>
          </w:p>
        </w:tc>
      </w:tr>
      <w:tr w:rsidR="00394BEB" w:rsidRPr="00394BEB" w:rsidTr="00E10D86">
        <w:trPr>
          <w:trHeight w:val="518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LEARNİNG OUTCOMES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student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is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provided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  <w:p w:rsidR="00394BEB" w:rsidRPr="00394BEB" w:rsidRDefault="00394BEB" w:rsidP="00394BEB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1-To be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able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use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theoretical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knowledge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skills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related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surgical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diseases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care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,</w:t>
            </w:r>
          </w:p>
          <w:p w:rsidR="00394BEB" w:rsidRPr="00394BEB" w:rsidRDefault="00394BEB" w:rsidP="00394BEB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2-To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determine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surgical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patient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care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needs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plan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appropriate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maintenance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requirements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implement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evaluate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care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,</w:t>
            </w:r>
          </w:p>
          <w:p w:rsidR="00394BEB" w:rsidRPr="00394BEB" w:rsidRDefault="00394BEB" w:rsidP="00394BEB">
            <w:pPr>
              <w:tabs>
                <w:tab w:val="left" w:pos="78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3-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Gain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ability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apply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technical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skills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required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at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surgical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clinics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</w:tc>
      </w:tr>
      <w:tr w:rsidR="00394BEB" w:rsidRPr="00394BEB" w:rsidTr="00E10D86">
        <w:trPr>
          <w:trHeight w:val="1820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SOURCES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94BEB">
              <w:rPr>
                <w:rFonts w:ascii="Times New Roman" w:hAnsi="Times New Roman"/>
                <w:sz w:val="20"/>
                <w:szCs w:val="20"/>
              </w:rPr>
              <w:t>Aksoy,G</w:t>
            </w:r>
            <w:proofErr w:type="gramStart"/>
            <w:r w:rsidRPr="00394BEB">
              <w:rPr>
                <w:rFonts w:ascii="Times New Roman" w:hAnsi="Times New Roman"/>
                <w:sz w:val="20"/>
                <w:szCs w:val="20"/>
              </w:rPr>
              <w:t>.,</w:t>
            </w:r>
            <w:proofErr w:type="gramEnd"/>
            <w:r w:rsidRPr="00394BEB">
              <w:rPr>
                <w:rFonts w:ascii="Times New Roman" w:hAnsi="Times New Roman"/>
                <w:sz w:val="20"/>
                <w:szCs w:val="20"/>
              </w:rPr>
              <w:t>Kanan,N.,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Akyolcu,N.Cerrahi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Hemşirleiği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I.Nobel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Tıp Kitabevleri, 2012.</w:t>
            </w:r>
          </w:p>
          <w:p w:rsidR="00394BEB" w:rsidRPr="00394BEB" w:rsidRDefault="00394BEB" w:rsidP="00394BE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94BEB">
              <w:rPr>
                <w:rFonts w:ascii="Times New Roman" w:hAnsi="Times New Roman"/>
                <w:sz w:val="20"/>
                <w:szCs w:val="20"/>
              </w:rPr>
              <w:t>Akyolcu,N</w:t>
            </w:r>
            <w:proofErr w:type="gramStart"/>
            <w:r w:rsidRPr="00394BEB">
              <w:rPr>
                <w:rFonts w:ascii="Times New Roman" w:hAnsi="Times New Roman"/>
                <w:sz w:val="20"/>
                <w:szCs w:val="20"/>
              </w:rPr>
              <w:t>.,</w:t>
            </w:r>
            <w:proofErr w:type="spellStart"/>
            <w:proofErr w:type="gramEnd"/>
            <w:r w:rsidRPr="00394BEB">
              <w:rPr>
                <w:rFonts w:ascii="Times New Roman" w:hAnsi="Times New Roman"/>
                <w:sz w:val="20"/>
                <w:szCs w:val="20"/>
              </w:rPr>
              <w:t>Kanan,N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. (Editör) Yara ve 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Stoma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Bakımı.Nobel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Tıp Kitabevleri.2015.</w:t>
            </w:r>
          </w:p>
          <w:p w:rsidR="00394BEB" w:rsidRPr="00394BEB" w:rsidRDefault="00394BEB" w:rsidP="00394BE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Akyolcu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N, Aksoy G, Kanan N. Cerrahi Hemşireliği Uygulama Rehberi, İstanbul Tıp Kitabevi, İstanbul, 2011.</w:t>
            </w:r>
          </w:p>
          <w:p w:rsidR="00394BEB" w:rsidRPr="00394BEB" w:rsidRDefault="00394BEB" w:rsidP="00394BE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94BEB">
              <w:rPr>
                <w:rFonts w:ascii="Times New Roman" w:hAnsi="Times New Roman"/>
                <w:sz w:val="20"/>
                <w:szCs w:val="20"/>
              </w:rPr>
              <w:t>Aslan,F</w:t>
            </w:r>
            <w:proofErr w:type="gramEnd"/>
            <w:r w:rsidRPr="00394BEB">
              <w:rPr>
                <w:rFonts w:ascii="Times New Roman" w:hAnsi="Times New Roman"/>
                <w:sz w:val="20"/>
                <w:szCs w:val="20"/>
              </w:rPr>
              <w:t>.E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.(Editör). Cerrahi Bakım Vaka Analizleri ile </w:t>
            </w:r>
            <w:proofErr w:type="spellStart"/>
            <w:proofErr w:type="gramStart"/>
            <w:r w:rsidRPr="00394BEB">
              <w:rPr>
                <w:rFonts w:ascii="Times New Roman" w:hAnsi="Times New Roman"/>
                <w:sz w:val="20"/>
                <w:szCs w:val="20"/>
              </w:rPr>
              <w:t>Birlikte.Güneş</w:t>
            </w:r>
            <w:proofErr w:type="spellEnd"/>
            <w:proofErr w:type="gram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Tıp Kitabevleri, 2016.</w:t>
            </w:r>
          </w:p>
          <w:p w:rsidR="00394BEB" w:rsidRPr="00394BEB" w:rsidRDefault="00394BEB" w:rsidP="00394BE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94BEB">
              <w:rPr>
                <w:rFonts w:ascii="Times New Roman" w:hAnsi="Times New Roman"/>
                <w:sz w:val="20"/>
                <w:szCs w:val="20"/>
              </w:rPr>
              <w:t>Çelik, S</w:t>
            </w:r>
            <w:proofErr w:type="gramStart"/>
            <w:r w:rsidRPr="00394BEB">
              <w:rPr>
                <w:rFonts w:ascii="Times New Roman" w:hAnsi="Times New Roman"/>
                <w:sz w:val="20"/>
                <w:szCs w:val="20"/>
              </w:rPr>
              <w:t>.,</w:t>
            </w:r>
            <w:proofErr w:type="spellStart"/>
            <w:proofErr w:type="gramEnd"/>
            <w:r w:rsidRPr="00394BEB">
              <w:rPr>
                <w:rFonts w:ascii="Times New Roman" w:hAnsi="Times New Roman"/>
                <w:sz w:val="20"/>
                <w:szCs w:val="20"/>
              </w:rPr>
              <w:t>Yeşilbakan,U.Ö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.(Çeviri editörleri) Dahili ve Cerrahi Hastalıklar 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Hemşireliği,Nobel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akademik Yayıncılık.2015.</w:t>
            </w:r>
          </w:p>
          <w:p w:rsidR="00394BEB" w:rsidRPr="00394BEB" w:rsidRDefault="00394BEB" w:rsidP="00394BE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94BEB">
              <w:rPr>
                <w:rFonts w:ascii="Times New Roman" w:hAnsi="Times New Roman"/>
                <w:sz w:val="20"/>
                <w:szCs w:val="20"/>
              </w:rPr>
              <w:t xml:space="preserve">Ders Kitabı: Erdil F, Elbaş NÖ. Cerrahi Hastalıkları Hemşireliği, Genişletilmiş IV. Baskı, Aydoğdu Ofset, Ankara, 2008. </w:t>
            </w:r>
          </w:p>
          <w:p w:rsidR="00394BEB" w:rsidRPr="00394BEB" w:rsidRDefault="00394BEB" w:rsidP="00394BE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94BEB">
              <w:rPr>
                <w:rFonts w:ascii="Times New Roman" w:hAnsi="Times New Roman"/>
                <w:sz w:val="20"/>
                <w:szCs w:val="20"/>
              </w:rPr>
              <w:t>Elbaş,N</w:t>
            </w:r>
            <w:proofErr w:type="gramEnd"/>
            <w:r w:rsidRPr="00394BEB">
              <w:rPr>
                <w:rFonts w:ascii="Times New Roman" w:hAnsi="Times New Roman"/>
                <w:sz w:val="20"/>
                <w:szCs w:val="20"/>
              </w:rPr>
              <w:t>.Ö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. Cerrahi Hastalıkları Hemşireliği Akıl 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Notları,Güneş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Tıp Kitabevleri.2015.</w:t>
            </w:r>
          </w:p>
          <w:p w:rsidR="00394BEB" w:rsidRPr="00394BEB" w:rsidRDefault="00394BEB" w:rsidP="00394BE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94BEB">
              <w:rPr>
                <w:rFonts w:ascii="Times New Roman" w:hAnsi="Times New Roman"/>
                <w:sz w:val="20"/>
                <w:szCs w:val="20"/>
              </w:rPr>
              <w:t>Egemen N</w:t>
            </w:r>
            <w:proofErr w:type="gramStart"/>
            <w:r w:rsidRPr="00394BEB">
              <w:rPr>
                <w:rFonts w:ascii="Times New Roman" w:hAnsi="Times New Roman"/>
                <w:sz w:val="20"/>
                <w:szCs w:val="20"/>
              </w:rPr>
              <w:t>.,</w:t>
            </w:r>
            <w:proofErr w:type="spellStart"/>
            <w:proofErr w:type="gramEnd"/>
            <w:r w:rsidRPr="00394BEB">
              <w:rPr>
                <w:rFonts w:ascii="Times New Roman" w:hAnsi="Times New Roman"/>
                <w:sz w:val="20"/>
                <w:szCs w:val="20"/>
              </w:rPr>
              <w:t>Arslantaş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A., (Editör) Nörolojik Bilimler Hemşireliği, 2006.</w:t>
            </w:r>
          </w:p>
          <w:p w:rsidR="00394BEB" w:rsidRPr="00394BEB" w:rsidRDefault="00394BEB" w:rsidP="00394BE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Karadakovan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A, Eti Aslan. </w:t>
            </w:r>
            <w:proofErr w:type="gramStart"/>
            <w:r w:rsidRPr="00394BEB">
              <w:rPr>
                <w:rFonts w:ascii="Times New Roman" w:hAnsi="Times New Roman"/>
                <w:sz w:val="20"/>
                <w:szCs w:val="20"/>
              </w:rPr>
              <w:t>Dahili</w:t>
            </w:r>
            <w:proofErr w:type="gram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ve Cerrahi 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Hstalıklarda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Bakım, 1. 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>, Nobel Tıp Kitabevi, Adana, 2010.</w:t>
            </w:r>
          </w:p>
          <w:p w:rsidR="00394BEB" w:rsidRPr="00394BEB" w:rsidRDefault="00394BEB" w:rsidP="00394BE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lastRenderedPageBreak/>
              <w:t>Köşgeroğlu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N, “Meme Kanserinizi İlk Siz Tanıyabilirsiniz” 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Alter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Yayınları, 2011.</w:t>
            </w:r>
          </w:p>
          <w:p w:rsidR="00394BEB" w:rsidRPr="00394BEB" w:rsidRDefault="00394BEB" w:rsidP="00394BE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Smeltzer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S, 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Bare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GB. 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Brunner&amp;Suddarth's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Textbook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Medical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Surgical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Nursing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Tenth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edition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Lippincott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4BEB">
              <w:rPr>
                <w:rFonts w:ascii="Times New Roman" w:hAnsi="Times New Roman"/>
                <w:sz w:val="20"/>
                <w:szCs w:val="20"/>
              </w:rPr>
              <w:t>Williams&amp;Wilkins</w:t>
            </w:r>
            <w:proofErr w:type="spellEnd"/>
            <w:r w:rsidRPr="00394BEB">
              <w:rPr>
                <w:rFonts w:ascii="Times New Roman" w:hAnsi="Times New Roman"/>
                <w:sz w:val="20"/>
                <w:szCs w:val="20"/>
              </w:rPr>
              <w:t xml:space="preserve">, 2004.  </w:t>
            </w:r>
          </w:p>
          <w:p w:rsidR="00394BEB" w:rsidRPr="00394BEB" w:rsidRDefault="00394BEB" w:rsidP="00394BEB">
            <w:pPr>
              <w:numPr>
                <w:ilvl w:val="0"/>
                <w:numId w:val="3"/>
              </w:numPr>
              <w:spacing w:after="0" w:line="240" w:lineRule="auto"/>
              <w:contextualSpacing/>
            </w:pPr>
            <w:r w:rsidRPr="00394BEB">
              <w:rPr>
                <w:rFonts w:ascii="Times New Roman" w:hAnsi="Times New Roman"/>
                <w:sz w:val="20"/>
                <w:szCs w:val="20"/>
              </w:rPr>
              <w:t>Türkiye Klinikleri Cerrahi Hastalıkları Hemşireliği Üreme Sistemi Cerrahi Hastalıkları Hemşireliği Özel Sayısı,1(1),2015.</w:t>
            </w:r>
          </w:p>
        </w:tc>
      </w:tr>
      <w:tr w:rsidR="00394BEB" w:rsidRPr="00394BEB" w:rsidTr="00E10D86">
        <w:trPr>
          <w:trHeight w:val="204"/>
        </w:trPr>
        <w:tc>
          <w:tcPr>
            <w:tcW w:w="2021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lastRenderedPageBreak/>
              <w:t>TEACHING METHODS</w:t>
            </w:r>
          </w:p>
        </w:tc>
        <w:tc>
          <w:tcPr>
            <w:tcW w:w="297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Case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discussion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the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use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of a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slide</w:t>
            </w:r>
            <w:proofErr w:type="spellEnd"/>
          </w:p>
        </w:tc>
      </w:tr>
    </w:tbl>
    <w:p w:rsidR="00394BEB" w:rsidRPr="00394BEB" w:rsidRDefault="00394BEB" w:rsidP="00394B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5305" w:type="pct"/>
        <w:jc w:val="center"/>
        <w:tblInd w:w="2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"/>
        <w:gridCol w:w="9550"/>
      </w:tblGrid>
      <w:tr w:rsidR="00394BEB" w:rsidRPr="00394BEB" w:rsidTr="00E10D86">
        <w:trPr>
          <w:trHeight w:val="51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COURSE CONTENT</w:t>
            </w:r>
          </w:p>
        </w:tc>
      </w:tr>
      <w:tr w:rsidR="00394BEB" w:rsidRPr="00394BEB" w:rsidTr="00E10D86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WEEK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TOPICS</w:t>
            </w:r>
          </w:p>
        </w:tc>
      </w:tr>
      <w:tr w:rsidR="00394BEB" w:rsidRPr="00394BEB" w:rsidTr="00E10D86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tr-TR"/>
              </w:rPr>
            </w:pP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Fundamental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Principles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of </w:t>
            </w:r>
            <w:proofErr w:type="spellStart"/>
            <w:proofErr w:type="gram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Surgical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r w:rsidRPr="00394BEB">
              <w:rPr>
                <w:rFonts w:ascii="Times New Roman" w:eastAsia="Times New Roman" w:hAnsi="Times New Roman"/>
                <w:sz w:val="20"/>
                <w:szCs w:val="20"/>
                <w:lang w:val="en-GB" w:eastAsia="tr-TR"/>
              </w:rPr>
              <w:t>,</w:t>
            </w:r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New</w:t>
            </w:r>
            <w:proofErr w:type="gram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Technological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Advances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Surgery</w:t>
            </w:r>
            <w:proofErr w:type="spellEnd"/>
          </w:p>
        </w:tc>
      </w:tr>
      <w:tr w:rsidR="00394BEB" w:rsidRPr="00394BEB" w:rsidTr="00E10D86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Effect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Surgery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The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Patient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Hemostasis,Surgical</w:t>
            </w:r>
            <w:proofErr w:type="spellEnd"/>
            <w:proofErr w:type="gram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Stress,Shock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Nursing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Care</w:t>
            </w:r>
            <w:proofErr w:type="spellEnd"/>
          </w:p>
        </w:tc>
      </w:tr>
      <w:tr w:rsidR="00394BEB" w:rsidRPr="00394BEB" w:rsidTr="00E10D86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val="en-GB" w:eastAsia="tr-TR"/>
              </w:rPr>
              <w:t>Fluid-Electrolyte Balances and Imbalances ,Acid and Base Balances and Imbalances</w:t>
            </w:r>
          </w:p>
        </w:tc>
      </w:tr>
      <w:tr w:rsidR="00394BEB" w:rsidRPr="00394BEB" w:rsidTr="00E10D86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Inflammation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Wound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Healing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Burn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Care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Nursing</w:t>
            </w:r>
            <w:proofErr w:type="spellEnd"/>
          </w:p>
        </w:tc>
      </w:tr>
      <w:tr w:rsidR="00394BEB" w:rsidRPr="00394BEB" w:rsidTr="00E10D86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Surgical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Process,Preoperative</w:t>
            </w:r>
            <w:proofErr w:type="spellEnd"/>
            <w:proofErr w:type="gram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Postoperative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Intraoperative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Care</w:t>
            </w:r>
            <w:proofErr w:type="spellEnd"/>
          </w:p>
        </w:tc>
      </w:tr>
      <w:tr w:rsidR="00394BEB" w:rsidRPr="00394BEB" w:rsidTr="00E10D86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Role of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nurses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Surgical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Infections,Surgery</w:t>
            </w:r>
            <w:proofErr w:type="spellEnd"/>
            <w:proofErr w:type="gram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Nursing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Care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Individuals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Living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Pain</w:t>
            </w:r>
            <w:proofErr w:type="spellEnd"/>
          </w:p>
        </w:tc>
      </w:tr>
      <w:tr w:rsidR="00394BEB" w:rsidRPr="00394BEB" w:rsidTr="00E10D86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94BEB" w:rsidRPr="00394BEB" w:rsidRDefault="00394BEB" w:rsidP="00394B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Urogenital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System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Surgery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,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Transplants</w:t>
            </w:r>
            <w:proofErr w:type="spellEnd"/>
            <w:proofErr w:type="gram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Nursing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Care</w:t>
            </w:r>
            <w:proofErr w:type="spellEnd"/>
          </w:p>
        </w:tc>
      </w:tr>
      <w:tr w:rsidR="00394BEB" w:rsidRPr="00394BEB" w:rsidTr="00E10D86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0"/>
                <w:szCs w:val="20"/>
                <w:lang w:val="en-GB" w:eastAsia="tr-TR"/>
              </w:rPr>
            </w:pP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Cardiovascular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Surgery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Nursing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Care</w:t>
            </w:r>
            <w:proofErr w:type="spellEnd"/>
          </w:p>
        </w:tc>
      </w:tr>
      <w:tr w:rsidR="00394BEB" w:rsidRPr="00394BEB" w:rsidTr="00E10D86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Respiratory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System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Diseases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Surgery</w:t>
            </w:r>
            <w:proofErr w:type="spellEnd"/>
          </w:p>
        </w:tc>
      </w:tr>
      <w:tr w:rsidR="00394BEB" w:rsidRPr="00394BEB" w:rsidTr="00E10D86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Breast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Surgery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Nursing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Care</w:t>
            </w:r>
            <w:proofErr w:type="spellEnd"/>
          </w:p>
        </w:tc>
      </w:tr>
      <w:tr w:rsidR="00394BEB" w:rsidRPr="00394BEB" w:rsidTr="00E10D86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Nervous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System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Diseases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Surgery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394BEB" w:rsidRPr="00394BEB" w:rsidTr="00E10D86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94BEB" w:rsidRPr="00394BEB" w:rsidRDefault="00394BEB" w:rsidP="00394B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Muscle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Skeleton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System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Diseases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Surgery</w:t>
            </w:r>
            <w:proofErr w:type="spellEnd"/>
          </w:p>
        </w:tc>
      </w:tr>
      <w:tr w:rsidR="00394BEB" w:rsidRPr="00394BEB" w:rsidTr="00E10D86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94BEB" w:rsidRPr="00394BEB" w:rsidRDefault="00394BEB" w:rsidP="00394BEB">
            <w:pPr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Digestive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System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Diseases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Surgery</w:t>
            </w:r>
            <w:proofErr w:type="spellEnd"/>
          </w:p>
        </w:tc>
      </w:tr>
      <w:tr w:rsidR="00394BEB" w:rsidRPr="00394BEB" w:rsidTr="00E10D86">
        <w:trPr>
          <w:jc w:val="center"/>
        </w:trPr>
        <w:tc>
          <w:tcPr>
            <w:tcW w:w="4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94BEB" w:rsidRPr="00394BEB" w:rsidRDefault="00394BEB" w:rsidP="00394B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Diseases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Eye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Nursing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Care,Otolaryngology</w:t>
            </w:r>
            <w:proofErr w:type="spellEnd"/>
            <w:proofErr w:type="gram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Medicine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Nursing</w:t>
            </w:r>
            <w:proofErr w:type="spellEnd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Care</w:t>
            </w:r>
            <w:proofErr w:type="spellEnd"/>
          </w:p>
        </w:tc>
      </w:tr>
    </w:tbl>
    <w:p w:rsidR="00394BEB" w:rsidRPr="00394BEB" w:rsidRDefault="00394BEB" w:rsidP="00394B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1049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7881"/>
        <w:gridCol w:w="425"/>
        <w:gridCol w:w="425"/>
        <w:gridCol w:w="426"/>
      </w:tblGrid>
      <w:tr w:rsidR="00394BEB" w:rsidRPr="00394BEB" w:rsidTr="00E10D86">
        <w:tc>
          <w:tcPr>
            <w:tcW w:w="13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NUMBER</w:t>
            </w:r>
          </w:p>
        </w:tc>
        <w:tc>
          <w:tcPr>
            <w:tcW w:w="78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PROGRAM OUTCOMES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</w:tr>
      <w:tr w:rsidR="00394BEB" w:rsidRPr="00394BEB" w:rsidTr="00E10D86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recognition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basis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principles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institutions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education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394BEB" w:rsidRPr="00394BEB" w:rsidTr="00E10D86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ability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solve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ethical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problems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with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basic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principles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394BEB" w:rsidRPr="00394BEB" w:rsidTr="00E10D86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institutions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education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Gather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as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well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as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apply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knowledge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health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sciences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394BEB" w:rsidRPr="00394BEB" w:rsidTr="00E10D86">
        <w:trPr>
          <w:trHeight w:val="226"/>
        </w:trPr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Function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multi-disciplinary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teams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394BEB" w:rsidRPr="00394BEB" w:rsidTr="00E10D86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Identify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formulate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solve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medical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Nursing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institutions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education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problems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394BEB" w:rsidRPr="00394BEB" w:rsidTr="00E10D86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Use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effective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written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oral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communication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/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presentation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skills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394BEB" w:rsidRPr="00394BEB" w:rsidTr="00E10D86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understanding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professional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ethical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responsibility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394BEB" w:rsidRPr="00394BEB" w:rsidTr="00E10D86">
        <w:tc>
          <w:tcPr>
            <w:tcW w:w="13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Get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recognition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need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for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ability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to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engage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lifelong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learning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394BEB" w:rsidRPr="00394BEB" w:rsidTr="00E10D86">
        <w:tc>
          <w:tcPr>
            <w:tcW w:w="1049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BEB" w:rsidRPr="00394BEB" w:rsidRDefault="00394BEB" w:rsidP="00394B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:No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contribution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Yok. </w:t>
            </w: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:Partially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contribution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</w:t>
            </w:r>
            <w:r w:rsidRPr="00394BE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Yes</w:t>
            </w:r>
            <w:proofErr w:type="spellEnd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94BEB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contribution</w:t>
            </w:r>
            <w:proofErr w:type="spellEnd"/>
          </w:p>
        </w:tc>
      </w:tr>
    </w:tbl>
    <w:p w:rsidR="00394BEB" w:rsidRPr="00394BEB" w:rsidRDefault="00394BEB" w:rsidP="00394BE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94BEB" w:rsidRPr="00394BEB" w:rsidRDefault="00394BEB" w:rsidP="00394BEB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94BEB" w:rsidRPr="00394BEB" w:rsidRDefault="00394BEB" w:rsidP="00394BE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  <w:sectPr w:rsidR="00394BEB" w:rsidRPr="00394BEB">
          <w:pgSz w:w="11906" w:h="16838"/>
          <w:pgMar w:top="720" w:right="1134" w:bottom="720" w:left="1134" w:header="709" w:footer="709" w:gutter="0"/>
          <w:cols w:space="708"/>
        </w:sectPr>
      </w:pPr>
      <w:proofErr w:type="spellStart"/>
      <w:proofErr w:type="gramStart"/>
      <w:r w:rsidRPr="00394BEB">
        <w:rPr>
          <w:rFonts w:ascii="Times New Roman" w:eastAsia="Times New Roman" w:hAnsi="Times New Roman"/>
          <w:b/>
          <w:sz w:val="20"/>
          <w:szCs w:val="20"/>
          <w:lang w:eastAsia="tr-TR"/>
        </w:rPr>
        <w:t>Date</w:t>
      </w:r>
      <w:proofErr w:type="spellEnd"/>
      <w:r w:rsidRPr="00394BEB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</w:t>
      </w:r>
      <w:proofErr w:type="spellStart"/>
      <w:r w:rsidRPr="00394BEB">
        <w:rPr>
          <w:rFonts w:ascii="Times New Roman" w:eastAsia="Times New Roman" w:hAnsi="Times New Roman"/>
          <w:b/>
          <w:sz w:val="20"/>
          <w:szCs w:val="20"/>
          <w:lang w:eastAsia="tr-TR"/>
        </w:rPr>
        <w:t>Signature</w:t>
      </w:r>
      <w:proofErr w:type="spellEnd"/>
      <w:proofErr w:type="gramEnd"/>
    </w:p>
    <w:p w:rsidR="00394BEB" w:rsidRPr="004B7673" w:rsidRDefault="00394BEB" w:rsidP="00B753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D6B62" w:rsidRDefault="00B7532B" w:rsidP="00B7532B">
      <w:r w:rsidRPr="004B7673">
        <w:rPr>
          <w:rFonts w:ascii="Times New Roman" w:hAnsi="Times New Roman"/>
          <w:sz w:val="20"/>
          <w:szCs w:val="20"/>
        </w:rPr>
        <w:t xml:space="preserve"> </w:t>
      </w:r>
      <w:r w:rsidRPr="004B7673">
        <w:rPr>
          <w:rFonts w:ascii="Times New Roman" w:hAnsi="Times New Roman"/>
          <w:b/>
          <w:sz w:val="20"/>
          <w:szCs w:val="20"/>
        </w:rPr>
        <w:tab/>
      </w:r>
      <w:r w:rsidRPr="004B7673">
        <w:rPr>
          <w:rFonts w:ascii="Times New Roman" w:hAnsi="Times New Roman"/>
          <w:b/>
          <w:sz w:val="20"/>
          <w:szCs w:val="20"/>
        </w:rPr>
        <w:tab/>
      </w:r>
    </w:p>
    <w:sectPr w:rsidR="009D6B62" w:rsidSect="00D21B4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A4B62"/>
    <w:multiLevelType w:val="hybridMultilevel"/>
    <w:tmpl w:val="4DDC88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F6373"/>
    <w:multiLevelType w:val="hybridMultilevel"/>
    <w:tmpl w:val="1C1E29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6286D"/>
    <w:multiLevelType w:val="hybridMultilevel"/>
    <w:tmpl w:val="350C92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2B"/>
    <w:rsid w:val="00010AB7"/>
    <w:rsid w:val="00014BB3"/>
    <w:rsid w:val="00034F1A"/>
    <w:rsid w:val="000B142F"/>
    <w:rsid w:val="000C01B2"/>
    <w:rsid w:val="000D691C"/>
    <w:rsid w:val="001574D8"/>
    <w:rsid w:val="0018153F"/>
    <w:rsid w:val="001B41D5"/>
    <w:rsid w:val="001E46C1"/>
    <w:rsid w:val="002132CC"/>
    <w:rsid w:val="00243694"/>
    <w:rsid w:val="00255241"/>
    <w:rsid w:val="00267423"/>
    <w:rsid w:val="00270BAA"/>
    <w:rsid w:val="00304A93"/>
    <w:rsid w:val="00394BEB"/>
    <w:rsid w:val="004E1DE8"/>
    <w:rsid w:val="00515876"/>
    <w:rsid w:val="005715A9"/>
    <w:rsid w:val="005C5F5B"/>
    <w:rsid w:val="005D7D44"/>
    <w:rsid w:val="00614988"/>
    <w:rsid w:val="00634A9A"/>
    <w:rsid w:val="00753672"/>
    <w:rsid w:val="00766892"/>
    <w:rsid w:val="00811E28"/>
    <w:rsid w:val="00814C98"/>
    <w:rsid w:val="00833C16"/>
    <w:rsid w:val="008A171A"/>
    <w:rsid w:val="009A2804"/>
    <w:rsid w:val="009A3D41"/>
    <w:rsid w:val="009D4E91"/>
    <w:rsid w:val="009D5FC9"/>
    <w:rsid w:val="009D6B62"/>
    <w:rsid w:val="00A34F6C"/>
    <w:rsid w:val="00A545F7"/>
    <w:rsid w:val="00A674BD"/>
    <w:rsid w:val="00A8450E"/>
    <w:rsid w:val="00A863F9"/>
    <w:rsid w:val="00AC4D4A"/>
    <w:rsid w:val="00AD5B53"/>
    <w:rsid w:val="00B50AE5"/>
    <w:rsid w:val="00B577B1"/>
    <w:rsid w:val="00B7532B"/>
    <w:rsid w:val="00C119DD"/>
    <w:rsid w:val="00C2572E"/>
    <w:rsid w:val="00C83676"/>
    <w:rsid w:val="00CE18D5"/>
    <w:rsid w:val="00CF279C"/>
    <w:rsid w:val="00D21B4C"/>
    <w:rsid w:val="00DE0535"/>
    <w:rsid w:val="00DF66EF"/>
    <w:rsid w:val="00E145A5"/>
    <w:rsid w:val="00E24E67"/>
    <w:rsid w:val="00E44CC3"/>
    <w:rsid w:val="00EB0349"/>
    <w:rsid w:val="00F1007F"/>
    <w:rsid w:val="00F26EDE"/>
    <w:rsid w:val="00F36713"/>
    <w:rsid w:val="00F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4E1D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4E1DE8"/>
  </w:style>
  <w:style w:type="paragraph" w:customStyle="1" w:styleId="Default">
    <w:name w:val="Default"/>
    <w:rsid w:val="007536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75367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7536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B1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32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13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32CC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2CC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4E1D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4E1DE8"/>
  </w:style>
  <w:style w:type="paragraph" w:customStyle="1" w:styleId="Default">
    <w:name w:val="Default"/>
    <w:rsid w:val="007536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753672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75367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B1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esyo</cp:lastModifiedBy>
  <cp:revision>2</cp:revision>
  <cp:lastPrinted>2016-06-29T13:44:00Z</cp:lastPrinted>
  <dcterms:created xsi:type="dcterms:W3CDTF">2017-11-09T10:24:00Z</dcterms:created>
  <dcterms:modified xsi:type="dcterms:W3CDTF">2017-11-09T10:24:00Z</dcterms:modified>
</cp:coreProperties>
</file>