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EE" w:rsidRDefault="00FD50EE" w:rsidP="00FD50EE">
      <w:pPr>
        <w:outlineLvl w:val="0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Eskişehir Sağlık Yüksekokulu Hemşirelik  </w:t>
      </w:r>
      <w:proofErr w:type="gramStart"/>
      <w:r>
        <w:rPr>
          <w:b/>
          <w:sz w:val="20"/>
          <w:szCs w:val="20"/>
        </w:rPr>
        <w:t>Bölümü , Ders</w:t>
      </w:r>
      <w:proofErr w:type="gramEnd"/>
      <w:r>
        <w:rPr>
          <w:b/>
          <w:sz w:val="20"/>
          <w:szCs w:val="20"/>
        </w:rPr>
        <w:t xml:space="preserve"> Bilgi Formu</w:t>
      </w:r>
    </w:p>
    <w:p w:rsidR="00FD50EE" w:rsidRDefault="00FD50EE" w:rsidP="00FD50EE">
      <w:pPr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FD50EE" w:rsidTr="00FD50EE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GÜZ</w:t>
            </w:r>
          </w:p>
        </w:tc>
      </w:tr>
    </w:tbl>
    <w:p w:rsidR="00FD50EE" w:rsidRDefault="00FD50EE" w:rsidP="00FD50EE">
      <w:pPr>
        <w:jc w:val="right"/>
        <w:outlineLvl w:val="0"/>
        <w:rPr>
          <w:b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FD50EE" w:rsidTr="00FD50EE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Sağlık ve Şiddet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KODU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szCs w:val="20"/>
                <w:lang w:eastAsia="en-US"/>
              </w:rPr>
              <w:t>281117007</w:t>
            </w:r>
            <w:proofErr w:type="gramEnd"/>
          </w:p>
        </w:tc>
      </w:tr>
    </w:tbl>
    <w:p w:rsidR="00FD50EE" w:rsidRDefault="00FD50EE" w:rsidP="00FD50EE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tbl>
      <w:tblPr>
        <w:tblStyle w:val="TabloKlavuzu"/>
        <w:tblW w:w="10299" w:type="dxa"/>
        <w:tblInd w:w="0" w:type="dxa"/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FD50EE" w:rsidTr="00FD50EE">
        <w:trPr>
          <w:trHeight w:val="46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E" w:rsidRDefault="00FD50EE">
            <w:pPr>
              <w:outlineLvl w:val="0"/>
              <w:rPr>
                <w:b/>
                <w:sz w:val="20"/>
                <w:szCs w:val="20"/>
              </w:rPr>
            </w:pPr>
          </w:p>
          <w:p w:rsidR="00FD50EE" w:rsidRDefault="00FD50EE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  <w:p w:rsidR="00FD50EE" w:rsidRDefault="00FD50EE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E" w:rsidRDefault="00FD50EE">
            <w:pPr>
              <w:outlineLvl w:val="0"/>
              <w:rPr>
                <w:b/>
                <w:sz w:val="20"/>
                <w:szCs w:val="20"/>
              </w:rPr>
            </w:pPr>
          </w:p>
          <w:p w:rsidR="00FD50EE" w:rsidRDefault="00FD50EE">
            <w:pPr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 xml:space="preserve">. Nedime </w:t>
            </w:r>
            <w:proofErr w:type="spellStart"/>
            <w:r>
              <w:rPr>
                <w:sz w:val="20"/>
                <w:szCs w:val="20"/>
              </w:rPr>
              <w:t>Köşgeroğlu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E" w:rsidRDefault="00FD50EE">
            <w:pPr>
              <w:outlineLvl w:val="0"/>
              <w:rPr>
                <w:b/>
                <w:sz w:val="20"/>
                <w:szCs w:val="20"/>
              </w:rPr>
            </w:pPr>
          </w:p>
          <w:p w:rsidR="00FD50EE" w:rsidRDefault="00FD50EE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E" w:rsidRDefault="00FD50EE">
            <w:pPr>
              <w:outlineLvl w:val="0"/>
              <w:rPr>
                <w:b/>
                <w:sz w:val="20"/>
                <w:szCs w:val="20"/>
              </w:rPr>
            </w:pPr>
          </w:p>
          <w:p w:rsidR="00FD50EE" w:rsidRDefault="00FD50EE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 xml:space="preserve">. Nedime </w:t>
            </w:r>
            <w:proofErr w:type="spellStart"/>
            <w:r>
              <w:rPr>
                <w:sz w:val="20"/>
                <w:szCs w:val="20"/>
              </w:rPr>
              <w:t>Köşgeroğlu</w:t>
            </w:r>
            <w:proofErr w:type="spellEnd"/>
          </w:p>
        </w:tc>
      </w:tr>
    </w:tbl>
    <w:p w:rsidR="00FD50EE" w:rsidRDefault="00FD50EE" w:rsidP="00FD50EE">
      <w:pPr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2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831"/>
        <w:gridCol w:w="1113"/>
        <w:gridCol w:w="583"/>
        <w:gridCol w:w="700"/>
        <w:gridCol w:w="851"/>
        <w:gridCol w:w="645"/>
        <w:gridCol w:w="223"/>
        <w:gridCol w:w="2545"/>
        <w:gridCol w:w="1537"/>
      </w:tblGrid>
      <w:tr w:rsidR="00FD50EE" w:rsidTr="00FD50EE">
        <w:trPr>
          <w:trHeight w:val="383"/>
        </w:trPr>
        <w:tc>
          <w:tcPr>
            <w:tcW w:w="60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50EE" w:rsidRDefault="00FD50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YARIYIL</w:t>
            </w:r>
          </w:p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HAFTALIK DERS SAATİ</w:t>
            </w:r>
          </w:p>
        </w:tc>
        <w:tc>
          <w:tcPr>
            <w:tcW w:w="278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D50EE" w:rsidTr="00FD50EE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Teorik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Uygulama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ind w:left="-111"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Laboratuar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Kredisi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ind w:left="-111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AKTS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TÜRÜ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DİLİ</w:t>
            </w:r>
          </w:p>
        </w:tc>
      </w:tr>
      <w:tr w:rsidR="00FD50EE" w:rsidTr="00FD50EE">
        <w:trPr>
          <w:trHeight w:val="367"/>
        </w:trPr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  <w:lang w:eastAsia="en-US"/>
              </w:rPr>
              <w:t xml:space="preserve">SEÇMELİ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  <w:lang w:eastAsia="en-US"/>
              </w:rPr>
              <w:t>Türkçe</w:t>
            </w:r>
          </w:p>
        </w:tc>
      </w:tr>
      <w:tr w:rsidR="00FD50EE" w:rsidTr="00FD50EE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DEĞERLENDİRME SİSTEMİ</w:t>
            </w:r>
          </w:p>
        </w:tc>
      </w:tr>
      <w:tr w:rsidR="00FD50EE" w:rsidTr="00FD50EE">
        <w:tc>
          <w:tcPr>
            <w:tcW w:w="186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YARIYIL İÇİ ÇALIŞMALAR</w:t>
            </w:r>
          </w:p>
        </w:tc>
        <w:tc>
          <w:tcPr>
            <w:tcW w:w="1129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Faaliyet türü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Sayı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%</w:t>
            </w:r>
          </w:p>
        </w:tc>
      </w:tr>
      <w:tr w:rsidR="00FD50EE" w:rsidTr="00FD50E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Ara Sınav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FD50EE" w:rsidTr="00FD50E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II. Ara Sınav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D50EE" w:rsidTr="00FD50E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Uygulama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50EE" w:rsidTr="00FD50E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Ödev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50EE" w:rsidTr="00FD50E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Sunum/Seminer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50EE" w:rsidTr="00FD50E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Yarıyıl Sonu Sınavı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FD50EE" w:rsidTr="00FD50E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TOPLAM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FD50EE" w:rsidTr="00FD50EE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ÖNKOŞULLAR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Derse devam zorunludur. Kuramsal (teorik) saatlerin %30’undan fazlasına katılmayan öğrenci o dersin genel sınavına alınmaz. </w:t>
            </w:r>
          </w:p>
          <w:p w:rsidR="00FD50EE" w:rsidRDefault="00FD50E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Devamsızlıkları nedeniyle sınava girme hakkı olmayanların listesi, genel sınav döneminden önce öğretim elemanları tarafından ilan edilir. </w:t>
            </w:r>
          </w:p>
        </w:tc>
      </w:tr>
      <w:tr w:rsidR="00FD50EE" w:rsidTr="00FD50EE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İÇERİĞİ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ind w:left="4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Şiddet kavramı, türleri, nedenleri, şiddete yönelik ulusal ve uluslararası örgütler ve sözleşmeler, şiddet ve medya ilişkisi, sağlık çalışanlarına yönelik şiddet, hasta ve yakınlarına yönelik şiddet ve şiddetle ilgili hukuksal düzenlemeler</w:t>
            </w:r>
          </w:p>
        </w:tc>
      </w:tr>
      <w:tr w:rsidR="00FD50EE" w:rsidTr="00FD50EE">
        <w:trPr>
          <w:trHeight w:val="426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AMAÇLARI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ind w:left="4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Sağlık ve şiddet kavramları arasında olumsuz ilişkinin nedenleri, şiddet türleri, şiddettin birey aile toplumsal çalışan üzerindeki olumsuz 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sonuçları,bu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sonuçların oluşumunu önlemede hukuksal düzenlemeleri ve bireysel farkındalığı kazanmak, olumlu davranış değişikliğini sağlamak.</w:t>
            </w:r>
          </w:p>
        </w:tc>
      </w:tr>
      <w:tr w:rsidR="00FD50EE" w:rsidTr="00FD50EE">
        <w:trPr>
          <w:trHeight w:val="518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ÖĞRENİM ÇIKTILARI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 dersin sonunda öğrenciler;</w:t>
            </w:r>
          </w:p>
          <w:p w:rsidR="00FD50EE" w:rsidRDefault="00FD50E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Şiddettin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bireysel,ailesel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ve toplumsal neden ve sonuçları hakkında bilgi sahibi olur.</w:t>
            </w:r>
          </w:p>
          <w:p w:rsidR="00FD50EE" w:rsidRDefault="00FD50E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Şiddet karşında yapılması gerekenlerle ilgili hukuksal süreci kullanma becerisi kazanır. </w:t>
            </w:r>
          </w:p>
          <w:p w:rsidR="00FD50EE" w:rsidRDefault="00FD50E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Sağlık ve şiddet kavramları </w:t>
            </w:r>
            <w:proofErr w:type="gramStart"/>
            <w:r>
              <w:rPr>
                <w:sz w:val="20"/>
                <w:szCs w:val="20"/>
                <w:lang w:eastAsia="en-US"/>
              </w:rPr>
              <w:t>arasında  ilişki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kurabilir.</w:t>
            </w:r>
          </w:p>
        </w:tc>
      </w:tr>
      <w:tr w:rsidR="00FD50EE" w:rsidTr="00FD50EE">
        <w:trPr>
          <w:trHeight w:val="54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KAYNAKLAR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0EE" w:rsidRDefault="00FD50EE" w:rsidP="00FD50E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Köşgeroğlu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N.(2009).Kayıtlara Geçilsin Kadın Var, </w:t>
            </w:r>
            <w:proofErr w:type="spellStart"/>
            <w:r>
              <w:rPr>
                <w:sz w:val="20"/>
                <w:szCs w:val="20"/>
                <w:lang w:eastAsia="en-US"/>
              </w:rPr>
              <w:t>Anfora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Yayınları.</w:t>
            </w:r>
          </w:p>
          <w:p w:rsidR="00FD50EE" w:rsidRDefault="00FD50EE" w:rsidP="00FD50E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Köşgeroğlu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N.(2009).Şiddet Çıkmazında Kadın, </w:t>
            </w:r>
            <w:proofErr w:type="spellStart"/>
            <w:r>
              <w:rPr>
                <w:sz w:val="20"/>
                <w:szCs w:val="20"/>
                <w:lang w:eastAsia="en-US"/>
              </w:rPr>
              <w:t>Anfora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Yayıncılık.</w:t>
            </w:r>
          </w:p>
          <w:p w:rsidR="00FD50EE" w:rsidRDefault="00FD50EE" w:rsidP="00FD50E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Köşgeroğlu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N.(2010).Toplumsal Cinsiyet Ekseninde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Kadın,Kalın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Duvar İnce </w:t>
            </w:r>
            <w:proofErr w:type="spellStart"/>
            <w:r>
              <w:rPr>
                <w:sz w:val="20"/>
                <w:szCs w:val="20"/>
                <w:lang w:eastAsia="en-US"/>
              </w:rPr>
              <w:t>Zar.Alter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Yayıncılık.</w:t>
            </w:r>
          </w:p>
          <w:p w:rsidR="00FD50EE" w:rsidRDefault="00FD50EE" w:rsidP="00FD50E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Köşgeroğlu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N.(2013).Toplumsal Cinsiyet Ekseninde Kadın Olma Bilinci Eğitim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Çalıştayı.Alter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Yayıncılık.</w:t>
            </w:r>
          </w:p>
          <w:p w:rsidR="00FD50EE" w:rsidRDefault="00FD50EE" w:rsidP="00FD50E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Özcan, K. N</w:t>
            </w:r>
            <w:proofErr w:type="gramStart"/>
            <w:r>
              <w:rPr>
                <w:sz w:val="20"/>
                <w:szCs w:val="20"/>
                <w:lang w:eastAsia="en-US"/>
              </w:rPr>
              <w:t>.,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Bilgin, H.( 2011).Türkiye'de Sağlık Çalışanlarına Yönelik Şiddet: Sistematik Derleme,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Turkiye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Klinikleri J </w:t>
            </w:r>
            <w:proofErr w:type="spellStart"/>
            <w:r>
              <w:rPr>
                <w:sz w:val="20"/>
                <w:szCs w:val="20"/>
                <w:lang w:eastAsia="en-US"/>
              </w:rPr>
              <w:t>Med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Sci,31(6):1442-56.</w:t>
            </w:r>
          </w:p>
          <w:p w:rsidR="00FD50EE" w:rsidRDefault="00FD50EE" w:rsidP="00FD50E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Büyükbayram</w:t>
            </w:r>
            <w:proofErr w:type="spellEnd"/>
            <w:r>
              <w:rPr>
                <w:sz w:val="20"/>
                <w:szCs w:val="20"/>
                <w:lang w:eastAsia="en-US"/>
              </w:rPr>
              <w:t>, A</w:t>
            </w:r>
            <w:proofErr w:type="gramStart"/>
            <w:r>
              <w:rPr>
                <w:sz w:val="20"/>
                <w:szCs w:val="20"/>
                <w:lang w:eastAsia="en-US"/>
              </w:rPr>
              <w:t>.,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Okçay</w:t>
            </w:r>
            <w:proofErr w:type="spellEnd"/>
            <w:r>
              <w:rPr>
                <w:sz w:val="20"/>
                <w:szCs w:val="20"/>
                <w:lang w:eastAsia="en-US"/>
              </w:rPr>
              <w:t>, H. (2013).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Sağlık Çalışanlarına Yönelik Şiddeti Etkileyen </w:t>
            </w:r>
            <w:proofErr w:type="spellStart"/>
            <w:r>
              <w:rPr>
                <w:sz w:val="20"/>
                <w:szCs w:val="20"/>
                <w:lang w:eastAsia="en-US"/>
              </w:rPr>
              <w:t>Sosyo</w:t>
            </w:r>
            <w:proofErr w:type="spellEnd"/>
            <w:r>
              <w:rPr>
                <w:sz w:val="20"/>
                <w:szCs w:val="20"/>
                <w:lang w:eastAsia="en-US"/>
              </w:rPr>
              <w:t>-Kültürel Etmenler,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Psikiyatri Hemşireliği Dergisi - </w:t>
            </w:r>
            <w:proofErr w:type="spellStart"/>
            <w:r>
              <w:rPr>
                <w:sz w:val="20"/>
                <w:szCs w:val="20"/>
                <w:lang w:eastAsia="en-US"/>
              </w:rPr>
              <w:t>Journal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Psychiatric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Nursing</w:t>
            </w:r>
            <w:proofErr w:type="spellEnd"/>
            <w:r>
              <w:rPr>
                <w:sz w:val="20"/>
                <w:szCs w:val="20"/>
                <w:lang w:eastAsia="en-US"/>
              </w:rPr>
              <w:t>, 4(1):46-53.</w:t>
            </w:r>
          </w:p>
          <w:p w:rsidR="00FD50EE" w:rsidRDefault="00FD50EE" w:rsidP="00FD50E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Sağlık-Sen. (2013). Sağlık çalışanları şiddet </w:t>
            </w:r>
            <w:proofErr w:type="spellStart"/>
            <w:r>
              <w:rPr>
                <w:sz w:val="20"/>
                <w:szCs w:val="20"/>
                <w:lang w:eastAsia="en-US"/>
              </w:rPr>
              <w:t>araştırması.Erişim</w:t>
            </w:r>
            <w:proofErr w:type="spellEnd"/>
            <w:r>
              <w:rPr>
                <w:sz w:val="20"/>
                <w:szCs w:val="20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http://www.sagliksen.org.tr/MediaContent/buMY-</w:t>
            </w:r>
            <w:proofErr w:type="gramStart"/>
            <w:r>
              <w:rPr>
                <w:sz w:val="20"/>
                <w:szCs w:val="20"/>
                <w:lang w:eastAsia="en-US"/>
              </w:rPr>
              <w:t>1389703092</w:t>
            </w:r>
            <w:proofErr w:type="gramEnd"/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lastRenderedPageBreak/>
              <w:t>fsmf.pdf</w:t>
            </w:r>
          </w:p>
          <w:p w:rsidR="00FD50EE" w:rsidRDefault="00FD50EE" w:rsidP="00FD50E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Annagür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B. (2010).Sağlık Çalışanlarına Yönelik Şiddet:  </w:t>
            </w:r>
            <w:proofErr w:type="gramStart"/>
            <w:r>
              <w:rPr>
                <w:sz w:val="20"/>
                <w:szCs w:val="20"/>
                <w:lang w:eastAsia="en-US"/>
              </w:rPr>
              <w:t>Risk  Faktörleri</w:t>
            </w:r>
            <w:proofErr w:type="gramEnd"/>
            <w:r>
              <w:rPr>
                <w:sz w:val="20"/>
                <w:szCs w:val="20"/>
                <w:lang w:eastAsia="en-US"/>
              </w:rPr>
              <w:t>, Etkileri,  Değerlendirilmesi  ve Önlenmesi,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Psikiyatride Güncel </w:t>
            </w:r>
            <w:proofErr w:type="spellStart"/>
            <w:r>
              <w:rPr>
                <w:sz w:val="20"/>
                <w:szCs w:val="20"/>
                <w:lang w:eastAsia="en-US"/>
              </w:rPr>
              <w:t>Yaklaşımlar</w:t>
            </w:r>
            <w:r>
              <w:rPr>
                <w:sz w:val="20"/>
                <w:szCs w:val="20"/>
                <w:lang w:eastAsia="en-US"/>
              </w:rPr>
              <w:softHyphen/>
              <w:t>Current</w:t>
            </w:r>
            <w:proofErr w:type="spellEnd"/>
            <w:r>
              <w:rPr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sz w:val="20"/>
                <w:szCs w:val="20"/>
                <w:lang w:eastAsia="en-US"/>
              </w:rPr>
              <w:t>Approaches</w:t>
            </w:r>
            <w:proofErr w:type="spellEnd"/>
            <w:r>
              <w:rPr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sz w:val="20"/>
                <w:szCs w:val="20"/>
                <w:lang w:eastAsia="en-US"/>
              </w:rPr>
              <w:t>Psychıatr</w:t>
            </w:r>
            <w:proofErr w:type="spellEnd"/>
            <w:r>
              <w:rPr>
                <w:sz w:val="20"/>
                <w:szCs w:val="20"/>
                <w:lang w:eastAsia="en-US"/>
              </w:rPr>
              <w:t>, 2(2):161</w:t>
            </w:r>
            <w:r>
              <w:rPr>
                <w:sz w:val="20"/>
                <w:szCs w:val="20"/>
                <w:lang w:eastAsia="en-US"/>
              </w:rPr>
              <w:softHyphen/>
              <w:t>173.</w:t>
            </w:r>
          </w:p>
          <w:p w:rsidR="00FD50EE" w:rsidRDefault="00FD50EE" w:rsidP="00FD50E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Kocacık, F. (2006).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Şiddet Olgusu Üzerine.</w:t>
            </w:r>
            <w:r>
              <w:rPr>
                <w:lang w:eastAsia="en-US"/>
              </w:rPr>
              <w:t xml:space="preserve"> </w:t>
            </w:r>
            <w:proofErr w:type="gramEnd"/>
            <w:r>
              <w:rPr>
                <w:sz w:val="20"/>
                <w:szCs w:val="20"/>
                <w:lang w:eastAsia="en-US"/>
              </w:rPr>
              <w:t>C.Ü. İktisadi ve İdari Bilimler Dergisi, 2(1):1-7.</w:t>
            </w:r>
          </w:p>
          <w:p w:rsidR="00FD50EE" w:rsidRDefault="00FD50EE" w:rsidP="00FD50E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İlhan, M</w:t>
            </w:r>
            <w:proofErr w:type="gramStart"/>
            <w:r>
              <w:rPr>
                <w:sz w:val="20"/>
                <w:szCs w:val="20"/>
                <w:lang w:eastAsia="en-US"/>
              </w:rPr>
              <w:t>.,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Özkan, S., Kurtcebe, Ö. </w:t>
            </w:r>
            <w:proofErr w:type="spellStart"/>
            <w:r>
              <w:rPr>
                <w:sz w:val="20"/>
                <w:szCs w:val="20"/>
                <w:lang w:eastAsia="en-US"/>
              </w:rPr>
              <w:t>Z.,Aksakal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N. F. (2009).Gazi Üniversitesi Tıp Fakültesi Hastanesinde Çalışan Araştırma Görevlileri ve </w:t>
            </w:r>
            <w:proofErr w:type="spellStart"/>
            <w:r>
              <w:rPr>
                <w:sz w:val="20"/>
                <w:szCs w:val="20"/>
                <w:lang w:eastAsia="en-US"/>
              </w:rPr>
              <w:t>Intörn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Doktorlarda Şiddete </w:t>
            </w:r>
            <w:proofErr w:type="spellStart"/>
            <w:r>
              <w:rPr>
                <w:sz w:val="20"/>
                <w:szCs w:val="20"/>
                <w:lang w:eastAsia="en-US"/>
              </w:rPr>
              <w:t>Maruziyet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ve Şiddetle İlişkili Etmenler, Toplum Hekimliği Bülteni,28(3):15-23.</w:t>
            </w:r>
          </w:p>
          <w:p w:rsidR="00FD50EE" w:rsidRDefault="00FD50EE" w:rsidP="00FD50E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Al, B</w:t>
            </w:r>
            <w:proofErr w:type="gramStart"/>
            <w:r>
              <w:rPr>
                <w:sz w:val="20"/>
                <w:szCs w:val="20"/>
                <w:lang w:eastAsia="en-US"/>
              </w:rPr>
              <w:t>.,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Zengin, S., </w:t>
            </w:r>
            <w:proofErr w:type="spellStart"/>
            <w:r>
              <w:rPr>
                <w:sz w:val="20"/>
                <w:szCs w:val="20"/>
                <w:lang w:eastAsia="en-US"/>
              </w:rPr>
              <w:t>Deryal</w:t>
            </w:r>
            <w:proofErr w:type="spellEnd"/>
            <w:r>
              <w:rPr>
                <w:sz w:val="20"/>
                <w:szCs w:val="20"/>
                <w:lang w:eastAsia="en-US"/>
              </w:rPr>
              <w:t>, Y., Gökçen, C., Yılmaz, A. D., Yıldırım, C. (2012). Sağlık Çalışanlarına Yönelik Artan Şiddet,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Journal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Academıc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Emergency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Medicine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gramStart"/>
            <w:r>
              <w:rPr>
                <w:sz w:val="20"/>
                <w:szCs w:val="20"/>
                <w:lang w:eastAsia="en-US"/>
              </w:rPr>
              <w:t>11:115</w:t>
            </w:r>
            <w:proofErr w:type="gramEnd"/>
            <w:r>
              <w:rPr>
                <w:sz w:val="20"/>
                <w:szCs w:val="20"/>
                <w:lang w:eastAsia="en-US"/>
              </w:rPr>
              <w:t>-24.</w:t>
            </w:r>
          </w:p>
          <w:p w:rsidR="00FD50EE" w:rsidRDefault="00FD50EE">
            <w:pPr>
              <w:spacing w:line="276" w:lineRule="auto"/>
              <w:ind w:left="3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D50EE" w:rsidTr="00FD50EE">
        <w:trPr>
          <w:trHeight w:val="52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ÖĞRETİM YÖNTEMLERİ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Slayt gösterimi, internet, video</w:t>
            </w:r>
          </w:p>
        </w:tc>
      </w:tr>
      <w:tr w:rsidR="00FD50EE" w:rsidTr="00FD50EE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D50EE" w:rsidRDefault="00FD50EE" w:rsidP="00FD50EE">
      <w:pPr>
        <w:rPr>
          <w:sz w:val="20"/>
          <w:szCs w:val="20"/>
        </w:rPr>
      </w:pPr>
    </w:p>
    <w:p w:rsidR="00FD50EE" w:rsidRDefault="00FD50EE" w:rsidP="00FD50EE">
      <w:pPr>
        <w:rPr>
          <w:sz w:val="20"/>
          <w:szCs w:val="20"/>
        </w:rPr>
      </w:pPr>
    </w:p>
    <w:p w:rsidR="00FD50EE" w:rsidRDefault="00FD50EE" w:rsidP="00FD50EE">
      <w:pPr>
        <w:rPr>
          <w:sz w:val="20"/>
          <w:szCs w:val="20"/>
        </w:rPr>
      </w:pPr>
    </w:p>
    <w:p w:rsidR="00FD50EE" w:rsidRDefault="00FD50EE" w:rsidP="00FD50EE">
      <w:pPr>
        <w:rPr>
          <w:sz w:val="20"/>
          <w:szCs w:val="20"/>
        </w:rPr>
      </w:pPr>
    </w:p>
    <w:tbl>
      <w:tblPr>
        <w:tblW w:w="5020" w:type="pct"/>
        <w:jc w:val="center"/>
        <w:tblInd w:w="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21"/>
        <w:gridCol w:w="8672"/>
      </w:tblGrid>
      <w:tr w:rsidR="00FD50EE" w:rsidTr="00FD50EE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DERS AKIŞI</w:t>
            </w:r>
          </w:p>
        </w:tc>
      </w:tr>
      <w:tr w:rsidR="00FD50EE" w:rsidTr="00FD50EE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HAFTA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KONULAR</w:t>
            </w:r>
          </w:p>
        </w:tc>
      </w:tr>
      <w:tr w:rsidR="00FD50EE" w:rsidTr="00FD50EE">
        <w:trPr>
          <w:trHeight w:val="340"/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Ders kayıt</w:t>
            </w:r>
          </w:p>
        </w:tc>
      </w:tr>
      <w:tr w:rsidR="00FD50EE" w:rsidTr="00FD50EE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Toplumsal bir sorun: Şiddet</w:t>
            </w:r>
          </w:p>
        </w:tc>
      </w:tr>
      <w:tr w:rsidR="00FD50EE" w:rsidTr="00FD50EE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Şiddet  türleri</w:t>
            </w:r>
            <w:proofErr w:type="gramEnd"/>
            <w:r>
              <w:rPr>
                <w:sz w:val="20"/>
                <w:szCs w:val="20"/>
                <w:lang w:eastAsia="en-US"/>
              </w:rPr>
              <w:t>, nedenleri ve şiddettin birey aile çalışan üzerindeki toplumsal sonuçları</w:t>
            </w:r>
          </w:p>
        </w:tc>
      </w:tr>
      <w:tr w:rsidR="00FD50EE" w:rsidTr="00FD50EE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Şiddete yönelik </w:t>
            </w:r>
            <w:proofErr w:type="gramStart"/>
            <w:r>
              <w:rPr>
                <w:sz w:val="20"/>
                <w:szCs w:val="20"/>
                <w:lang w:eastAsia="en-US"/>
              </w:rPr>
              <w:t>uluslar arası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örgütler </w:t>
            </w:r>
          </w:p>
        </w:tc>
      </w:tr>
      <w:tr w:rsidR="00FD50EE" w:rsidTr="00FD50EE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Şiddete yönelik </w:t>
            </w:r>
            <w:proofErr w:type="gramStart"/>
            <w:r>
              <w:rPr>
                <w:sz w:val="20"/>
                <w:szCs w:val="20"/>
                <w:lang w:eastAsia="en-US"/>
              </w:rPr>
              <w:t>uluslar arası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sözleşmeler </w:t>
            </w:r>
          </w:p>
        </w:tc>
      </w:tr>
      <w:tr w:rsidR="00FD50EE" w:rsidTr="00FD50EE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Şiddete yönelik ulusal örgütler</w:t>
            </w:r>
          </w:p>
        </w:tc>
      </w:tr>
      <w:tr w:rsidR="00FD50EE" w:rsidTr="00FD50EE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Şiddette yönelik ulusal sözleşmeler </w:t>
            </w:r>
          </w:p>
        </w:tc>
      </w:tr>
      <w:tr w:rsidR="00FD50EE" w:rsidTr="00FD50EE">
        <w:trPr>
          <w:trHeight w:val="271"/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Tartışma</w:t>
            </w:r>
          </w:p>
        </w:tc>
      </w:tr>
      <w:tr w:rsidR="00FD50EE" w:rsidTr="00FD50EE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Şiddet ve medya ilişkisi</w:t>
            </w:r>
          </w:p>
        </w:tc>
      </w:tr>
      <w:tr w:rsidR="00FD50EE" w:rsidTr="00FD50EE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Sağlık ve şiddet ilişkisi </w:t>
            </w:r>
          </w:p>
        </w:tc>
      </w:tr>
      <w:tr w:rsidR="00FD50EE" w:rsidTr="00FD50EE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Sağlık çalışanlarına hasta ve yakınları tarafından uygulanan şiddet ve kaynakları </w:t>
            </w:r>
          </w:p>
        </w:tc>
      </w:tr>
      <w:tr w:rsidR="00FD50EE" w:rsidTr="00FD50EE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Hasta ve yakınlarına sağlık çalışanları tarafından uygulanan şiddet ve kaynakları </w:t>
            </w:r>
          </w:p>
        </w:tc>
      </w:tr>
      <w:tr w:rsidR="00FD50EE" w:rsidTr="00FD50EE">
        <w:trPr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Şiddettin önlenmesi ve hukuksal düzenlemeler</w:t>
            </w:r>
          </w:p>
        </w:tc>
      </w:tr>
      <w:tr w:rsidR="00FD50EE" w:rsidTr="00FD50EE">
        <w:trPr>
          <w:trHeight w:val="227"/>
          <w:jc w:val="center"/>
        </w:trPr>
        <w:tc>
          <w:tcPr>
            <w:tcW w:w="6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Tartışma</w:t>
            </w:r>
          </w:p>
        </w:tc>
      </w:tr>
    </w:tbl>
    <w:p w:rsidR="00FD50EE" w:rsidRDefault="00FD50EE" w:rsidP="00FD50EE">
      <w:pPr>
        <w:rPr>
          <w:sz w:val="20"/>
          <w:szCs w:val="20"/>
        </w:rPr>
      </w:pPr>
    </w:p>
    <w:p w:rsidR="00FD50EE" w:rsidRDefault="00FD50EE" w:rsidP="00FD50EE">
      <w:pPr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FD50EE" w:rsidTr="00FD50EE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0EE" w:rsidRDefault="00FD50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FD50EE" w:rsidTr="00FD50E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Hemşirelik/Ebelik/Sağlık Kurumları Yöneticiliği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D50EE" w:rsidTr="00FD50E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D50EE" w:rsidTr="00FD50E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Hemşirelik/Ebelik/Sağlık Kurumları Yöneticiliği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D50EE" w:rsidTr="00FD50EE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D50EE" w:rsidTr="00FD50E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Hemşirelik/Ebelik/Sağlık Kurumları Yöneticiliği Eğitiminde, Tıbbi Problemleri Tanıma, </w:t>
            </w:r>
            <w:proofErr w:type="spellStart"/>
            <w:r>
              <w:rPr>
                <w:sz w:val="20"/>
                <w:szCs w:val="20"/>
                <w:lang w:eastAsia="en-US"/>
              </w:rPr>
              <w:t>Formülize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D50EE" w:rsidTr="00FD50E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D50EE" w:rsidTr="00FD50E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D50EE" w:rsidTr="00FD50E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0EE" w:rsidRDefault="00FD50E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D50EE" w:rsidTr="00FD50EE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50EE" w:rsidRDefault="00FD50E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:Hiç Katkısı Yok. 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:Kısmen Katkısı Var. 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:Tam Katkısı Var.</w:t>
            </w:r>
          </w:p>
        </w:tc>
      </w:tr>
    </w:tbl>
    <w:p w:rsidR="00FD50EE" w:rsidRDefault="00FD50EE" w:rsidP="00FD50EE">
      <w:pPr>
        <w:tabs>
          <w:tab w:val="left" w:pos="780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Tarih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İmza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:rsidR="00FD50EE" w:rsidRDefault="00FD50EE" w:rsidP="00FD50EE">
      <w:pPr>
        <w:tabs>
          <w:tab w:val="left" w:pos="7800"/>
        </w:tabs>
        <w:rPr>
          <w:sz w:val="20"/>
          <w:szCs w:val="20"/>
        </w:rPr>
      </w:pPr>
    </w:p>
    <w:p w:rsidR="00FD50EE" w:rsidRDefault="00FD50EE" w:rsidP="00FD50EE">
      <w:pPr>
        <w:tabs>
          <w:tab w:val="left" w:pos="7800"/>
        </w:tabs>
        <w:rPr>
          <w:sz w:val="20"/>
          <w:szCs w:val="20"/>
        </w:rPr>
      </w:pPr>
    </w:p>
    <w:p w:rsidR="00FD50EE" w:rsidRDefault="00FD50EE" w:rsidP="00FD50EE">
      <w:pPr>
        <w:tabs>
          <w:tab w:val="left" w:pos="7800"/>
        </w:tabs>
        <w:rPr>
          <w:sz w:val="20"/>
          <w:szCs w:val="20"/>
        </w:rPr>
      </w:pPr>
      <w:bookmarkStart w:id="0" w:name="_GoBack"/>
      <w:bookmarkEnd w:id="0"/>
    </w:p>
    <w:p w:rsidR="00FD50EE" w:rsidRDefault="00FD50EE" w:rsidP="00FD50EE">
      <w:pPr>
        <w:tabs>
          <w:tab w:val="left" w:pos="7800"/>
        </w:tabs>
        <w:rPr>
          <w:sz w:val="20"/>
          <w:szCs w:val="20"/>
        </w:rPr>
      </w:pPr>
    </w:p>
    <w:p w:rsidR="00957C6A" w:rsidRPr="00F74584" w:rsidRDefault="00957C6A" w:rsidP="00957C6A">
      <w:pPr>
        <w:shd w:val="clear" w:color="auto" w:fill="F5F5F5"/>
        <w:jc w:val="center"/>
        <w:textAlignment w:val="top"/>
        <w:rPr>
          <w:color w:val="888888"/>
        </w:rPr>
      </w:pPr>
      <w:r w:rsidRPr="00197E13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E13">
        <w:rPr>
          <w:b/>
        </w:rPr>
        <w:t>FACULTY OF HEALTH NURSING DEPARTMENT, INFORMATION FORM OF COURSE</w:t>
      </w:r>
    </w:p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7C6A" w:rsidRPr="004F4F2A" w:rsidTr="003537C8">
        <w:tc>
          <w:tcPr>
            <w:tcW w:w="1167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957C6A" w:rsidRPr="004F4F2A" w:rsidRDefault="007E4ED1" w:rsidP="003537C8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1559"/>
        <w:gridCol w:w="2553"/>
      </w:tblGrid>
      <w:tr w:rsidR="00957C6A" w:rsidRPr="004F4F2A" w:rsidTr="003537C8">
        <w:tc>
          <w:tcPr>
            <w:tcW w:w="3510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694" w:type="dxa"/>
            <w:vAlign w:val="center"/>
          </w:tcPr>
          <w:p w:rsidR="00957C6A" w:rsidRPr="004F4F2A" w:rsidRDefault="00C82883" w:rsidP="003537C8">
            <w:pPr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</w:p>
        </w:tc>
        <w:tc>
          <w:tcPr>
            <w:tcW w:w="1559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</w:tcPr>
          <w:p w:rsidR="00957C6A" w:rsidRPr="004F4F2A" w:rsidRDefault="007E4ED1" w:rsidP="003537C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281117007</w:t>
            </w:r>
            <w:proofErr w:type="gramEnd"/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  <w:r w:rsidRPr="004F4F2A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957C6A" w:rsidRPr="004F4F2A" w:rsidTr="003537C8">
        <w:trPr>
          <w:trHeight w:val="538"/>
        </w:trPr>
        <w:tc>
          <w:tcPr>
            <w:tcW w:w="2444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COORDINATOR</w:t>
            </w: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957C6A" w:rsidRPr="004F4F2A" w:rsidRDefault="00C82883" w:rsidP="003537C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Nedime KÖŞGEROĞLU</w:t>
            </w:r>
          </w:p>
        </w:tc>
        <w:tc>
          <w:tcPr>
            <w:tcW w:w="2445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vAlign w:val="center"/>
          </w:tcPr>
          <w:p w:rsidR="00957C6A" w:rsidRPr="004F4F2A" w:rsidRDefault="00C82883" w:rsidP="003537C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Nedime KÖŞGEROĞLU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sz w:val="20"/>
          <w:szCs w:val="20"/>
        </w:rPr>
      </w:pPr>
      <w:r w:rsidRPr="004F4F2A">
        <w:rPr>
          <w:b/>
          <w:sz w:val="20"/>
          <w:szCs w:val="20"/>
        </w:rPr>
        <w:t xml:space="preserve">                            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  <w:t xml:space="preserve">      </w:t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892"/>
        <w:gridCol w:w="1093"/>
        <w:gridCol w:w="760"/>
        <w:gridCol w:w="720"/>
        <w:gridCol w:w="854"/>
        <w:gridCol w:w="665"/>
        <w:gridCol w:w="84"/>
        <w:gridCol w:w="2226"/>
        <w:gridCol w:w="1702"/>
      </w:tblGrid>
      <w:tr w:rsidR="00957C6A" w:rsidRPr="004F4F2A" w:rsidTr="00957C6A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SEMESTER</w:t>
            </w:r>
          </w:p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382"/>
        </w:trPr>
        <w:tc>
          <w:tcPr>
            <w:tcW w:w="7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LANGUAGE</w:t>
            </w:r>
          </w:p>
        </w:tc>
      </w:tr>
      <w:tr w:rsidR="00957C6A" w:rsidRPr="004F4F2A" w:rsidTr="00957C6A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7E4ED1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7C6A" w:rsidRPr="004F4F2A" w:rsidRDefault="008F44E9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7C6A" w:rsidRPr="004F4F2A" w:rsidRDefault="008F44E9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C6A" w:rsidRPr="004F4F2A" w:rsidRDefault="008F44E9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6A" w:rsidRPr="004F4F2A" w:rsidRDefault="008F44E9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6A" w:rsidRPr="004F4F2A" w:rsidRDefault="007E4ED1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7C6A" w:rsidRPr="004F4F2A" w:rsidRDefault="00C82883" w:rsidP="003537C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ELECTIVE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957C6A" w:rsidRPr="004F4F2A" w:rsidTr="00957C6A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ASSESMENT SYSTEM</w:t>
            </w:r>
          </w:p>
        </w:tc>
      </w:tr>
      <w:tr w:rsidR="00957C6A" w:rsidRPr="004F4F2A" w:rsidTr="00957C6A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C6A" w:rsidRPr="004F4F2A" w:rsidRDefault="00F12AF5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Type</w:t>
            </w:r>
            <w:proofErr w:type="spellEnd"/>
            <w:r>
              <w:rPr>
                <w:b/>
                <w:sz w:val="20"/>
                <w:szCs w:val="20"/>
              </w:rPr>
              <w:t xml:space="preserve"> of Activity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C82883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2883" w:rsidRPr="004F4F2A" w:rsidRDefault="00C82883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3" w:rsidRPr="004F4F2A" w:rsidRDefault="00C82883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First </w:t>
            </w:r>
            <w:proofErr w:type="spellStart"/>
            <w:r w:rsidRPr="004F4F2A">
              <w:rPr>
                <w:sz w:val="20"/>
                <w:szCs w:val="20"/>
              </w:rPr>
              <w:t>Mid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2883" w:rsidRPr="00824645" w:rsidRDefault="00C82883" w:rsidP="00FC3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2883" w:rsidRPr="00824645" w:rsidRDefault="00C82883" w:rsidP="00FC3BC8">
            <w:pPr>
              <w:jc w:val="center"/>
              <w:rPr>
                <w:sz w:val="20"/>
                <w:szCs w:val="20"/>
                <w:highlight w:val="yellow"/>
              </w:rPr>
            </w:pPr>
            <w:r w:rsidRPr="00824645">
              <w:rPr>
                <w:sz w:val="20"/>
                <w:szCs w:val="20"/>
              </w:rPr>
              <w:t>50</w:t>
            </w:r>
          </w:p>
        </w:tc>
      </w:tr>
      <w:tr w:rsidR="00C82883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2883" w:rsidRPr="004F4F2A" w:rsidRDefault="00C82883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3" w:rsidRPr="004F4F2A" w:rsidRDefault="00C82883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Second </w:t>
            </w:r>
            <w:proofErr w:type="spellStart"/>
            <w:r w:rsidRPr="004F4F2A">
              <w:rPr>
                <w:sz w:val="20"/>
                <w:szCs w:val="20"/>
              </w:rPr>
              <w:t>Mid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2883" w:rsidRPr="00824645" w:rsidRDefault="00C82883" w:rsidP="00FC3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2883" w:rsidRPr="00824645" w:rsidRDefault="00C82883" w:rsidP="00FC3BC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82883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2883" w:rsidRPr="004F4F2A" w:rsidRDefault="00C82883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3" w:rsidRPr="004F4F2A" w:rsidRDefault="00C82883" w:rsidP="003537C8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2883" w:rsidRPr="00824645" w:rsidRDefault="00C82883" w:rsidP="00FC3BC8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82883" w:rsidRPr="00824645" w:rsidRDefault="00C82883" w:rsidP="00FC3BC8">
            <w:pPr>
              <w:rPr>
                <w:sz w:val="20"/>
                <w:szCs w:val="20"/>
              </w:rPr>
            </w:pPr>
          </w:p>
        </w:tc>
      </w:tr>
      <w:tr w:rsidR="00C82883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2883" w:rsidRPr="004F4F2A" w:rsidRDefault="00C82883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83" w:rsidRPr="004F4F2A" w:rsidRDefault="00C82883" w:rsidP="003537C8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2883" w:rsidRPr="00824645" w:rsidRDefault="00C82883" w:rsidP="00FC3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82883" w:rsidRPr="00824645" w:rsidRDefault="00C82883" w:rsidP="00FC3BC8">
            <w:pPr>
              <w:jc w:val="center"/>
              <w:rPr>
                <w:sz w:val="20"/>
                <w:szCs w:val="20"/>
              </w:rPr>
            </w:pPr>
          </w:p>
        </w:tc>
      </w:tr>
      <w:tr w:rsidR="00C82883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2883" w:rsidRPr="004F4F2A" w:rsidRDefault="00C82883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2883" w:rsidRPr="004F4F2A" w:rsidRDefault="00C82883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Presentation/</w:t>
            </w:r>
            <w:proofErr w:type="spellStart"/>
            <w:r w:rsidRPr="004F4F2A">
              <w:rPr>
                <w:sz w:val="20"/>
                <w:szCs w:val="20"/>
              </w:rPr>
              <w:t>Preparing</w:t>
            </w:r>
            <w:proofErr w:type="spellEnd"/>
            <w:r w:rsidRPr="004F4F2A"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883" w:rsidRPr="00824645" w:rsidRDefault="00C82883" w:rsidP="00FC3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2883" w:rsidRPr="00824645" w:rsidRDefault="00C82883" w:rsidP="00FC3BC8">
            <w:pPr>
              <w:jc w:val="center"/>
              <w:rPr>
                <w:sz w:val="20"/>
                <w:szCs w:val="20"/>
              </w:rPr>
            </w:pPr>
          </w:p>
        </w:tc>
      </w:tr>
      <w:tr w:rsidR="00C82883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2883" w:rsidRPr="004F4F2A" w:rsidRDefault="00C82883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2883" w:rsidRPr="004F4F2A" w:rsidRDefault="00C82883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Final </w:t>
            </w:r>
            <w:proofErr w:type="spellStart"/>
            <w:r w:rsidRPr="004F4F2A"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82883" w:rsidRPr="00824645" w:rsidRDefault="00C82883" w:rsidP="00FC3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2883" w:rsidRPr="00824645" w:rsidRDefault="00C82883" w:rsidP="00FC3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82883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883" w:rsidRPr="004F4F2A" w:rsidRDefault="00C82883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2883" w:rsidRPr="004F4F2A" w:rsidRDefault="00C82883" w:rsidP="00F12AF5">
            <w:pPr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</w:t>
            </w:r>
            <w:r>
              <w:rPr>
                <w:b/>
                <w:sz w:val="20"/>
                <w:szCs w:val="20"/>
              </w:rPr>
              <w:t>TAL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82883" w:rsidRPr="00824645" w:rsidRDefault="00C82883" w:rsidP="00FC3BC8">
            <w:pPr>
              <w:jc w:val="center"/>
              <w:rPr>
                <w:b/>
                <w:sz w:val="20"/>
                <w:szCs w:val="20"/>
              </w:rPr>
            </w:pPr>
            <w:r w:rsidRPr="0082464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2883" w:rsidRPr="00824645" w:rsidRDefault="00C82883" w:rsidP="00FC3BC8">
            <w:pPr>
              <w:jc w:val="center"/>
              <w:rPr>
                <w:b/>
                <w:sz w:val="20"/>
                <w:szCs w:val="20"/>
              </w:rPr>
            </w:pPr>
            <w:r w:rsidRPr="00824645">
              <w:rPr>
                <w:b/>
                <w:sz w:val="20"/>
                <w:szCs w:val="20"/>
              </w:rPr>
              <w:t>100</w:t>
            </w:r>
          </w:p>
        </w:tc>
      </w:tr>
      <w:tr w:rsidR="00C82883" w:rsidRPr="004F4F2A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883" w:rsidRPr="004F4F2A" w:rsidRDefault="00C82883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883" w:rsidRPr="00810E8A" w:rsidRDefault="00C82883" w:rsidP="00FC3BC8">
            <w:pPr>
              <w:tabs>
                <w:tab w:val="num" w:pos="1065"/>
              </w:tabs>
              <w:jc w:val="both"/>
              <w:rPr>
                <w:sz w:val="20"/>
                <w:szCs w:val="20"/>
              </w:rPr>
            </w:pPr>
            <w:r w:rsidRPr="00810E8A">
              <w:rPr>
                <w:sz w:val="20"/>
                <w:szCs w:val="20"/>
              </w:rPr>
              <w:t xml:space="preserve">1.The </w:t>
            </w:r>
            <w:proofErr w:type="spellStart"/>
            <w:r w:rsidRPr="00810E8A">
              <w:rPr>
                <w:sz w:val="20"/>
                <w:szCs w:val="20"/>
              </w:rPr>
              <w:t>course</w:t>
            </w:r>
            <w:proofErr w:type="spellEnd"/>
            <w:r w:rsidRPr="00810E8A">
              <w:rPr>
                <w:sz w:val="20"/>
                <w:szCs w:val="20"/>
              </w:rPr>
              <w:t xml:space="preserve"> is </w:t>
            </w:r>
            <w:proofErr w:type="spellStart"/>
            <w:r w:rsidRPr="00810E8A">
              <w:rPr>
                <w:sz w:val="20"/>
                <w:szCs w:val="20"/>
              </w:rPr>
              <w:t>compulsory</w:t>
            </w:r>
            <w:proofErr w:type="spellEnd"/>
            <w:r w:rsidRPr="00810E8A">
              <w:rPr>
                <w:sz w:val="20"/>
                <w:szCs w:val="20"/>
              </w:rPr>
              <w:t xml:space="preserve">. </w:t>
            </w:r>
            <w:proofErr w:type="spellStart"/>
            <w:r w:rsidRPr="00810E8A">
              <w:rPr>
                <w:sz w:val="20"/>
                <w:szCs w:val="20"/>
              </w:rPr>
              <w:t>If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the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student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get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over</w:t>
            </w:r>
            <w:proofErr w:type="spellEnd"/>
            <w:r w:rsidRPr="00810E8A">
              <w:rPr>
                <w:sz w:val="20"/>
                <w:szCs w:val="20"/>
              </w:rPr>
              <w:t xml:space="preserve"> 30% </w:t>
            </w:r>
            <w:proofErr w:type="spellStart"/>
            <w:r w:rsidRPr="00810E8A">
              <w:rPr>
                <w:sz w:val="20"/>
                <w:szCs w:val="20"/>
              </w:rPr>
              <w:t>hours</w:t>
            </w:r>
            <w:proofErr w:type="spellEnd"/>
            <w:r w:rsidRPr="00810E8A">
              <w:rPr>
                <w:sz w:val="20"/>
                <w:szCs w:val="20"/>
              </w:rPr>
              <w:t xml:space="preserve"> of </w:t>
            </w:r>
            <w:proofErr w:type="spellStart"/>
            <w:r w:rsidRPr="00810E8A">
              <w:rPr>
                <w:sz w:val="20"/>
                <w:szCs w:val="20"/>
              </w:rPr>
              <w:t>teoric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hours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and</w:t>
            </w:r>
            <w:proofErr w:type="spellEnd"/>
            <w:r w:rsidRPr="00810E8A">
              <w:rPr>
                <w:sz w:val="20"/>
                <w:szCs w:val="20"/>
              </w:rPr>
              <w:t xml:space="preserve"> 20% </w:t>
            </w:r>
            <w:proofErr w:type="spellStart"/>
            <w:r w:rsidRPr="00810E8A">
              <w:rPr>
                <w:sz w:val="20"/>
                <w:szCs w:val="20"/>
              </w:rPr>
              <w:t>hours</w:t>
            </w:r>
            <w:proofErr w:type="spellEnd"/>
            <w:r w:rsidRPr="00810E8A">
              <w:rPr>
                <w:sz w:val="20"/>
                <w:szCs w:val="20"/>
              </w:rPr>
              <w:t xml:space="preserve"> of </w:t>
            </w:r>
            <w:proofErr w:type="spellStart"/>
            <w:r w:rsidRPr="00810E8A">
              <w:rPr>
                <w:sz w:val="20"/>
                <w:szCs w:val="20"/>
              </w:rPr>
              <w:t>practic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hours</w:t>
            </w:r>
            <w:proofErr w:type="spellEnd"/>
            <w:r w:rsidRPr="00810E8A">
              <w:rPr>
                <w:sz w:val="20"/>
                <w:szCs w:val="20"/>
              </w:rPr>
              <w:t xml:space="preserve">, </w:t>
            </w:r>
            <w:proofErr w:type="spellStart"/>
            <w:r w:rsidRPr="00810E8A">
              <w:rPr>
                <w:sz w:val="20"/>
                <w:szCs w:val="20"/>
              </w:rPr>
              <w:t>the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student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isn’t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taken</w:t>
            </w:r>
            <w:proofErr w:type="spellEnd"/>
            <w:r w:rsidRPr="00810E8A">
              <w:rPr>
                <w:sz w:val="20"/>
                <w:szCs w:val="20"/>
              </w:rPr>
              <w:t xml:space="preserve"> final </w:t>
            </w:r>
            <w:proofErr w:type="spellStart"/>
            <w:r w:rsidRPr="00810E8A">
              <w:rPr>
                <w:sz w:val="20"/>
                <w:szCs w:val="20"/>
              </w:rPr>
              <w:t>exams</w:t>
            </w:r>
            <w:proofErr w:type="spellEnd"/>
            <w:r w:rsidRPr="00810E8A">
              <w:rPr>
                <w:sz w:val="20"/>
                <w:szCs w:val="20"/>
              </w:rPr>
              <w:t xml:space="preserve">. </w:t>
            </w:r>
          </w:p>
          <w:p w:rsidR="00C82883" w:rsidRPr="00824645" w:rsidRDefault="00C82883" w:rsidP="00FC3BC8">
            <w:pPr>
              <w:jc w:val="both"/>
              <w:rPr>
                <w:sz w:val="20"/>
                <w:szCs w:val="20"/>
              </w:rPr>
            </w:pPr>
            <w:r w:rsidRPr="00810E8A">
              <w:rPr>
                <w:sz w:val="20"/>
                <w:szCs w:val="20"/>
              </w:rPr>
              <w:t xml:space="preserve">2.The </w:t>
            </w:r>
            <w:proofErr w:type="spellStart"/>
            <w:r w:rsidRPr="00810E8A">
              <w:rPr>
                <w:sz w:val="20"/>
                <w:szCs w:val="20"/>
              </w:rPr>
              <w:t>student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list</w:t>
            </w:r>
            <w:proofErr w:type="spellEnd"/>
            <w:r w:rsidRPr="00810E8A">
              <w:rPr>
                <w:sz w:val="20"/>
                <w:szCs w:val="20"/>
              </w:rPr>
              <w:t xml:space="preserve"> (</w:t>
            </w:r>
            <w:proofErr w:type="spellStart"/>
            <w:r w:rsidRPr="00810E8A">
              <w:rPr>
                <w:sz w:val="20"/>
                <w:szCs w:val="20"/>
              </w:rPr>
              <w:t>aren’t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taken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exam</w:t>
            </w:r>
            <w:proofErr w:type="spellEnd"/>
            <w:r w:rsidRPr="00810E8A">
              <w:rPr>
                <w:sz w:val="20"/>
                <w:szCs w:val="20"/>
              </w:rPr>
              <w:t xml:space="preserve">) is </w:t>
            </w:r>
            <w:proofErr w:type="spellStart"/>
            <w:r w:rsidRPr="00810E8A">
              <w:rPr>
                <w:sz w:val="20"/>
                <w:szCs w:val="20"/>
              </w:rPr>
              <w:t>hanged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before</w:t>
            </w:r>
            <w:proofErr w:type="spellEnd"/>
            <w:r w:rsidRPr="00810E8A">
              <w:rPr>
                <w:sz w:val="20"/>
                <w:szCs w:val="20"/>
              </w:rPr>
              <w:t xml:space="preserve"> final </w:t>
            </w:r>
            <w:proofErr w:type="spellStart"/>
            <w:r w:rsidRPr="00810E8A">
              <w:rPr>
                <w:sz w:val="20"/>
                <w:szCs w:val="20"/>
              </w:rPr>
              <w:t>exam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by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the</w:t>
            </w:r>
            <w:proofErr w:type="spellEnd"/>
            <w:r w:rsidRPr="00810E8A">
              <w:rPr>
                <w:sz w:val="20"/>
                <w:szCs w:val="20"/>
              </w:rPr>
              <w:t xml:space="preserve"> </w:t>
            </w:r>
            <w:proofErr w:type="spellStart"/>
            <w:r w:rsidRPr="00810E8A">
              <w:rPr>
                <w:sz w:val="20"/>
                <w:szCs w:val="20"/>
              </w:rPr>
              <w:t>lecturer</w:t>
            </w:r>
            <w:proofErr w:type="spellEnd"/>
            <w:r w:rsidRPr="00810E8A">
              <w:rPr>
                <w:sz w:val="20"/>
                <w:szCs w:val="20"/>
              </w:rPr>
              <w:t>.</w:t>
            </w:r>
          </w:p>
        </w:tc>
      </w:tr>
      <w:tr w:rsidR="00C82883" w:rsidRPr="004F4F2A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883" w:rsidRPr="004F4F2A" w:rsidRDefault="00C82883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883" w:rsidRPr="00824645" w:rsidRDefault="00C82883" w:rsidP="00FC3B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concept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types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causes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international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organisations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contracts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relationship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between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which</w:t>
            </w:r>
            <w:proofErr w:type="spellEnd"/>
            <w:r>
              <w:rPr>
                <w:sz w:val="20"/>
                <w:szCs w:val="20"/>
              </w:rPr>
              <w:t xml:space="preserve"> is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F877A6">
              <w:rPr>
                <w:sz w:val="20"/>
                <w:szCs w:val="20"/>
              </w:rPr>
              <w:t>mplemented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to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patients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and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relatives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by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health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professionals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professions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patients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relatives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sources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>
              <w:rPr>
                <w:sz w:val="20"/>
                <w:szCs w:val="20"/>
              </w:rPr>
              <w:t xml:space="preserve">, legal </w:t>
            </w:r>
            <w:proofErr w:type="spellStart"/>
            <w:r>
              <w:rPr>
                <w:sz w:val="20"/>
                <w:szCs w:val="20"/>
              </w:rPr>
              <w:t>regulations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82883" w:rsidRPr="004F4F2A" w:rsidTr="00957C6A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883" w:rsidRPr="004F4F2A" w:rsidRDefault="00C82883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883" w:rsidRPr="00CA1B18" w:rsidRDefault="00C82883" w:rsidP="00FC3BC8">
            <w:pPr>
              <w:ind w:left="47"/>
              <w:jc w:val="both"/>
              <w:rPr>
                <w:sz w:val="20"/>
                <w:szCs w:val="20"/>
              </w:rPr>
            </w:pPr>
            <w:proofErr w:type="spellStart"/>
            <w:r w:rsidRPr="00CA1B18">
              <w:rPr>
                <w:sz w:val="20"/>
                <w:szCs w:val="20"/>
              </w:rPr>
              <w:t>Get</w:t>
            </w:r>
            <w:proofErr w:type="spellEnd"/>
            <w:r w:rsidRPr="00CA1B18">
              <w:rPr>
                <w:sz w:val="20"/>
                <w:szCs w:val="20"/>
              </w:rPr>
              <w:t xml:space="preserve"> </w:t>
            </w:r>
            <w:proofErr w:type="spellStart"/>
            <w:r w:rsidRPr="00CA1B18">
              <w:rPr>
                <w:sz w:val="20"/>
                <w:szCs w:val="20"/>
              </w:rPr>
              <w:t>individual</w:t>
            </w:r>
            <w:proofErr w:type="spellEnd"/>
            <w:r w:rsidRPr="00CA1B18">
              <w:rPr>
                <w:sz w:val="20"/>
                <w:szCs w:val="20"/>
              </w:rPr>
              <w:t xml:space="preserve"> </w:t>
            </w:r>
            <w:proofErr w:type="spellStart"/>
            <w:r w:rsidRPr="00CA1B18">
              <w:rPr>
                <w:sz w:val="20"/>
                <w:szCs w:val="20"/>
              </w:rPr>
              <w:t>awareness</w:t>
            </w:r>
            <w:proofErr w:type="spellEnd"/>
            <w:r w:rsidRPr="00CA1B1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A1B18">
              <w:rPr>
                <w:sz w:val="20"/>
                <w:szCs w:val="20"/>
              </w:rPr>
              <w:t>about</w:t>
            </w:r>
            <w:proofErr w:type="spellEnd"/>
            <w:r w:rsidRPr="00CA1B18">
              <w:rPr>
                <w:sz w:val="20"/>
                <w:szCs w:val="20"/>
              </w:rPr>
              <w:t xml:space="preserve"> ;</w:t>
            </w:r>
            <w:proofErr w:type="gramEnd"/>
          </w:p>
          <w:p w:rsidR="00C82883" w:rsidRPr="00CA1B18" w:rsidRDefault="00C82883" w:rsidP="00FC3BC8">
            <w:pPr>
              <w:ind w:left="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CA1B18">
              <w:rPr>
                <w:sz w:val="20"/>
                <w:szCs w:val="20"/>
              </w:rPr>
              <w:t>Reasons</w:t>
            </w:r>
            <w:proofErr w:type="spellEnd"/>
            <w:r w:rsidRPr="00CA1B18">
              <w:rPr>
                <w:sz w:val="20"/>
                <w:szCs w:val="20"/>
              </w:rPr>
              <w:t xml:space="preserve"> of </w:t>
            </w:r>
            <w:proofErr w:type="spellStart"/>
            <w:r w:rsidRPr="00CA1B18">
              <w:rPr>
                <w:sz w:val="20"/>
                <w:szCs w:val="20"/>
              </w:rPr>
              <w:t>negative</w:t>
            </w:r>
            <w:proofErr w:type="spellEnd"/>
            <w:r w:rsidRPr="00CA1B18">
              <w:rPr>
                <w:sz w:val="20"/>
                <w:szCs w:val="20"/>
              </w:rPr>
              <w:t xml:space="preserve"> </w:t>
            </w:r>
            <w:proofErr w:type="spellStart"/>
            <w:r w:rsidRPr="00CA1B18">
              <w:rPr>
                <w:sz w:val="20"/>
                <w:szCs w:val="20"/>
              </w:rPr>
              <w:t>relationship</w:t>
            </w:r>
            <w:proofErr w:type="spellEnd"/>
            <w:r w:rsidRPr="00CA1B18">
              <w:rPr>
                <w:sz w:val="20"/>
                <w:szCs w:val="20"/>
              </w:rPr>
              <w:t xml:space="preserve"> </w:t>
            </w:r>
            <w:proofErr w:type="spellStart"/>
            <w:r w:rsidRPr="00CA1B18">
              <w:rPr>
                <w:sz w:val="20"/>
                <w:szCs w:val="20"/>
              </w:rPr>
              <w:t>between</w:t>
            </w:r>
            <w:proofErr w:type="spellEnd"/>
            <w:r w:rsidRPr="00CA1B18">
              <w:rPr>
                <w:sz w:val="20"/>
                <w:szCs w:val="20"/>
              </w:rPr>
              <w:t xml:space="preserve"> </w:t>
            </w:r>
            <w:proofErr w:type="spellStart"/>
            <w:r w:rsidRPr="00CA1B18">
              <w:rPr>
                <w:sz w:val="20"/>
                <w:szCs w:val="20"/>
              </w:rPr>
              <w:t>health</w:t>
            </w:r>
            <w:proofErr w:type="spellEnd"/>
            <w:r w:rsidRPr="00CA1B18">
              <w:rPr>
                <w:sz w:val="20"/>
                <w:szCs w:val="20"/>
              </w:rPr>
              <w:t xml:space="preserve"> </w:t>
            </w:r>
            <w:proofErr w:type="spellStart"/>
            <w:r w:rsidRPr="00CA1B18">
              <w:rPr>
                <w:sz w:val="20"/>
                <w:szCs w:val="20"/>
              </w:rPr>
              <w:t>and</w:t>
            </w:r>
            <w:proofErr w:type="spellEnd"/>
            <w:r w:rsidRPr="00CA1B18">
              <w:rPr>
                <w:sz w:val="20"/>
                <w:szCs w:val="20"/>
              </w:rPr>
              <w:t xml:space="preserve"> </w:t>
            </w:r>
            <w:proofErr w:type="spellStart"/>
            <w:r w:rsidRPr="00CA1B18">
              <w:rPr>
                <w:sz w:val="20"/>
                <w:szCs w:val="20"/>
              </w:rPr>
              <w:t>concept</w:t>
            </w:r>
            <w:proofErr w:type="spellEnd"/>
            <w:r w:rsidRPr="00CA1B18">
              <w:rPr>
                <w:sz w:val="20"/>
                <w:szCs w:val="20"/>
              </w:rPr>
              <w:t xml:space="preserve"> of </w:t>
            </w:r>
            <w:proofErr w:type="spellStart"/>
            <w:r w:rsidRPr="00CA1B18">
              <w:rPr>
                <w:sz w:val="20"/>
                <w:szCs w:val="20"/>
              </w:rPr>
              <w:t>violance</w:t>
            </w:r>
            <w:proofErr w:type="spellEnd"/>
            <w:r w:rsidRPr="00CA1B18">
              <w:rPr>
                <w:sz w:val="20"/>
                <w:szCs w:val="20"/>
              </w:rPr>
              <w:t>,</w:t>
            </w:r>
          </w:p>
          <w:p w:rsidR="00C82883" w:rsidRPr="00CA1B18" w:rsidRDefault="00C82883" w:rsidP="00FC3BC8">
            <w:pPr>
              <w:ind w:left="47"/>
              <w:jc w:val="both"/>
              <w:rPr>
                <w:sz w:val="20"/>
                <w:szCs w:val="20"/>
              </w:rPr>
            </w:pPr>
            <w:proofErr w:type="spellStart"/>
            <w:r w:rsidRPr="00CA1B18">
              <w:rPr>
                <w:sz w:val="20"/>
                <w:szCs w:val="20"/>
              </w:rPr>
              <w:t>Types</w:t>
            </w:r>
            <w:proofErr w:type="spellEnd"/>
            <w:r w:rsidRPr="00CA1B18">
              <w:rPr>
                <w:sz w:val="20"/>
                <w:szCs w:val="20"/>
              </w:rPr>
              <w:t xml:space="preserve"> of </w:t>
            </w:r>
            <w:proofErr w:type="spellStart"/>
            <w:r w:rsidRPr="00CA1B18">
              <w:rPr>
                <w:sz w:val="20"/>
                <w:szCs w:val="20"/>
              </w:rPr>
              <w:t>violance</w:t>
            </w:r>
            <w:proofErr w:type="spellEnd"/>
            <w:r w:rsidRPr="00CA1B18">
              <w:rPr>
                <w:sz w:val="20"/>
                <w:szCs w:val="20"/>
              </w:rPr>
              <w:t>,</w:t>
            </w:r>
          </w:p>
          <w:p w:rsidR="00C82883" w:rsidRDefault="00C82883" w:rsidP="00FC3BC8">
            <w:pPr>
              <w:ind w:left="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CA1B18">
              <w:rPr>
                <w:sz w:val="20"/>
                <w:szCs w:val="20"/>
              </w:rPr>
              <w:t>Negative</w:t>
            </w:r>
            <w:proofErr w:type="spellEnd"/>
            <w:r w:rsidRPr="00CA1B18">
              <w:rPr>
                <w:sz w:val="20"/>
                <w:szCs w:val="20"/>
              </w:rPr>
              <w:t xml:space="preserve"> </w:t>
            </w:r>
            <w:proofErr w:type="spellStart"/>
            <w:r w:rsidRPr="00CA1B18">
              <w:rPr>
                <w:sz w:val="20"/>
                <w:szCs w:val="20"/>
              </w:rPr>
              <w:t>consequences</w:t>
            </w:r>
            <w:proofErr w:type="spellEnd"/>
            <w:r w:rsidRPr="00CA1B18">
              <w:rPr>
                <w:sz w:val="20"/>
                <w:szCs w:val="20"/>
              </w:rPr>
              <w:t xml:space="preserve"> of </w:t>
            </w:r>
            <w:proofErr w:type="spellStart"/>
            <w:r w:rsidRPr="00CA1B18">
              <w:rPr>
                <w:sz w:val="20"/>
                <w:szCs w:val="20"/>
              </w:rPr>
              <w:t>violance</w:t>
            </w:r>
            <w:proofErr w:type="spellEnd"/>
            <w:r w:rsidRPr="00CA1B18">
              <w:rPr>
                <w:sz w:val="20"/>
                <w:szCs w:val="20"/>
              </w:rPr>
              <w:t xml:space="preserve"> on </w:t>
            </w:r>
            <w:proofErr w:type="spellStart"/>
            <w:r w:rsidRPr="00CA1B18">
              <w:rPr>
                <w:sz w:val="20"/>
                <w:szCs w:val="20"/>
              </w:rPr>
              <w:t>individual</w:t>
            </w:r>
            <w:proofErr w:type="spellEnd"/>
            <w:r w:rsidRPr="00CA1B18">
              <w:rPr>
                <w:sz w:val="20"/>
                <w:szCs w:val="20"/>
              </w:rPr>
              <w:t xml:space="preserve">, </w:t>
            </w:r>
            <w:proofErr w:type="spellStart"/>
            <w:r w:rsidRPr="00CA1B18">
              <w:rPr>
                <w:sz w:val="20"/>
                <w:szCs w:val="20"/>
              </w:rPr>
              <w:t>family</w:t>
            </w:r>
            <w:proofErr w:type="spellEnd"/>
            <w:r w:rsidRPr="00CA1B18">
              <w:rPr>
                <w:sz w:val="20"/>
                <w:szCs w:val="20"/>
              </w:rPr>
              <w:t xml:space="preserve">, </w:t>
            </w:r>
            <w:proofErr w:type="spellStart"/>
            <w:r w:rsidRPr="00CA1B18">
              <w:rPr>
                <w:sz w:val="20"/>
                <w:szCs w:val="20"/>
              </w:rPr>
              <w:t>social</w:t>
            </w:r>
            <w:proofErr w:type="spellEnd"/>
            <w:r w:rsidRPr="00CA1B18">
              <w:rPr>
                <w:sz w:val="20"/>
                <w:szCs w:val="20"/>
              </w:rPr>
              <w:t xml:space="preserve"> </w:t>
            </w:r>
            <w:proofErr w:type="spellStart"/>
            <w:r w:rsidRPr="00CA1B18">
              <w:rPr>
                <w:sz w:val="20"/>
                <w:szCs w:val="20"/>
              </w:rPr>
              <w:t>workers</w:t>
            </w:r>
            <w:proofErr w:type="spellEnd"/>
            <w:r w:rsidRPr="00CA1B18">
              <w:rPr>
                <w:sz w:val="20"/>
                <w:szCs w:val="20"/>
              </w:rPr>
              <w:t xml:space="preserve"> </w:t>
            </w:r>
            <w:proofErr w:type="spellStart"/>
            <w:r w:rsidRPr="00CA1B18">
              <w:rPr>
                <w:sz w:val="20"/>
                <w:szCs w:val="20"/>
              </w:rPr>
              <w:t>and</w:t>
            </w:r>
            <w:proofErr w:type="spellEnd"/>
            <w:r w:rsidRPr="00CA1B18">
              <w:rPr>
                <w:sz w:val="20"/>
                <w:szCs w:val="20"/>
              </w:rPr>
              <w:t xml:space="preserve"> </w:t>
            </w:r>
            <w:proofErr w:type="spellStart"/>
            <w:r w:rsidRPr="00CA1B18">
              <w:rPr>
                <w:sz w:val="20"/>
                <w:szCs w:val="20"/>
              </w:rPr>
              <w:t>social</w:t>
            </w:r>
            <w:proofErr w:type="spellEnd"/>
            <w:r w:rsidRPr="00CA1B18">
              <w:rPr>
                <w:sz w:val="20"/>
                <w:szCs w:val="20"/>
              </w:rPr>
              <w:t>,</w:t>
            </w:r>
          </w:p>
          <w:p w:rsidR="00C82883" w:rsidRDefault="00C82883" w:rsidP="00FC3BC8">
            <w:pPr>
              <w:ind w:left="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</w:t>
            </w:r>
            <w:r w:rsidRPr="00CA1B18">
              <w:rPr>
                <w:sz w:val="20"/>
                <w:szCs w:val="20"/>
              </w:rPr>
              <w:t xml:space="preserve">egal </w:t>
            </w:r>
            <w:proofErr w:type="spellStart"/>
            <w:r w:rsidRPr="00CA1B18">
              <w:rPr>
                <w:sz w:val="20"/>
                <w:szCs w:val="20"/>
              </w:rPr>
              <w:t>regulations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 w:rsidRPr="00CA1B1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preventing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negative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consequences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82883" w:rsidRPr="00CA1B18" w:rsidRDefault="00C82883" w:rsidP="00FC3BC8">
            <w:pPr>
              <w:ind w:left="4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positive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change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82883" w:rsidRPr="004F4F2A" w:rsidTr="00E352DC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883" w:rsidRPr="004F4F2A" w:rsidRDefault="00C82883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883" w:rsidRDefault="00C82883" w:rsidP="00FC3B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After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lesson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C82883" w:rsidRDefault="00C82883" w:rsidP="00FC3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have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reasons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consequences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individual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family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communal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82883" w:rsidRDefault="00C82883" w:rsidP="00FC3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gain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must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gramStart"/>
            <w:r>
              <w:rPr>
                <w:sz w:val="20"/>
                <w:szCs w:val="20"/>
              </w:rPr>
              <w:t>done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legally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towards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82883" w:rsidRPr="00824645" w:rsidRDefault="00C82883" w:rsidP="00FC3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establish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relationship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between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concepts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82883" w:rsidRPr="004F4F2A" w:rsidTr="00957C6A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883" w:rsidRPr="004F4F2A" w:rsidRDefault="00C82883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E8F" w:rsidRPr="007175B8" w:rsidRDefault="00347E8F" w:rsidP="00347E8F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Köşgeroğlu</w:t>
            </w:r>
            <w:proofErr w:type="spellEnd"/>
            <w:r>
              <w:rPr>
                <w:sz w:val="20"/>
                <w:szCs w:val="20"/>
              </w:rPr>
              <w:t>, N.</w:t>
            </w:r>
            <w:r w:rsidRPr="007175B8">
              <w:rPr>
                <w:sz w:val="20"/>
                <w:szCs w:val="20"/>
              </w:rPr>
              <w:t xml:space="preserve">(2009).Kayıtlara Geçilsin Kadın Var, </w:t>
            </w:r>
            <w:proofErr w:type="spellStart"/>
            <w:r w:rsidRPr="007175B8">
              <w:rPr>
                <w:sz w:val="20"/>
                <w:szCs w:val="20"/>
              </w:rPr>
              <w:t>Anfora</w:t>
            </w:r>
            <w:proofErr w:type="spellEnd"/>
            <w:r w:rsidRPr="007175B8">
              <w:rPr>
                <w:sz w:val="20"/>
                <w:szCs w:val="20"/>
              </w:rPr>
              <w:t xml:space="preserve"> Yayınları.</w:t>
            </w:r>
          </w:p>
          <w:p w:rsidR="00347E8F" w:rsidRDefault="00347E8F" w:rsidP="00347E8F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Köşgeroğlu</w:t>
            </w:r>
            <w:proofErr w:type="spellEnd"/>
            <w:r>
              <w:rPr>
                <w:sz w:val="20"/>
                <w:szCs w:val="20"/>
              </w:rPr>
              <w:t>, N.</w:t>
            </w:r>
            <w:r w:rsidRPr="007175B8">
              <w:rPr>
                <w:sz w:val="20"/>
                <w:szCs w:val="20"/>
              </w:rPr>
              <w:t xml:space="preserve">(2009).Şiddet Çıkmazında Kadın, </w:t>
            </w:r>
            <w:proofErr w:type="spellStart"/>
            <w:r w:rsidRPr="007175B8">
              <w:rPr>
                <w:sz w:val="20"/>
                <w:szCs w:val="20"/>
              </w:rPr>
              <w:t>Anfora</w:t>
            </w:r>
            <w:proofErr w:type="spellEnd"/>
            <w:r w:rsidRPr="007175B8">
              <w:rPr>
                <w:sz w:val="20"/>
                <w:szCs w:val="20"/>
              </w:rPr>
              <w:t xml:space="preserve"> Yayıncılık.</w:t>
            </w:r>
          </w:p>
          <w:p w:rsidR="00347E8F" w:rsidRDefault="00347E8F" w:rsidP="00347E8F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 w:rsidRPr="007175B8">
              <w:rPr>
                <w:sz w:val="20"/>
                <w:szCs w:val="20"/>
              </w:rPr>
              <w:t>Köşgeroğlu</w:t>
            </w:r>
            <w:proofErr w:type="spellEnd"/>
            <w:r w:rsidRPr="007175B8">
              <w:rPr>
                <w:sz w:val="20"/>
                <w:szCs w:val="20"/>
              </w:rPr>
              <w:t>, N.</w:t>
            </w:r>
            <w:r>
              <w:rPr>
                <w:sz w:val="20"/>
                <w:szCs w:val="20"/>
              </w:rPr>
              <w:t xml:space="preserve">(2010).Toplumsal Cinsiyet Ekseninde </w:t>
            </w:r>
            <w:proofErr w:type="spellStart"/>
            <w:proofErr w:type="gramStart"/>
            <w:r>
              <w:rPr>
                <w:sz w:val="20"/>
                <w:szCs w:val="20"/>
              </w:rPr>
              <w:t>Kadın,Kalın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Duvar İnce </w:t>
            </w:r>
            <w:proofErr w:type="spellStart"/>
            <w:r>
              <w:rPr>
                <w:sz w:val="20"/>
                <w:szCs w:val="20"/>
              </w:rPr>
              <w:t>Zar.Alter</w:t>
            </w:r>
            <w:proofErr w:type="spellEnd"/>
            <w:r>
              <w:rPr>
                <w:sz w:val="20"/>
                <w:szCs w:val="20"/>
              </w:rPr>
              <w:t xml:space="preserve"> Yayıncılık.</w:t>
            </w:r>
          </w:p>
          <w:p w:rsidR="00347E8F" w:rsidRPr="007175B8" w:rsidRDefault="00347E8F" w:rsidP="00347E8F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Köşgeroğlu</w:t>
            </w:r>
            <w:proofErr w:type="spellEnd"/>
            <w:r>
              <w:rPr>
                <w:sz w:val="20"/>
                <w:szCs w:val="20"/>
              </w:rPr>
              <w:t xml:space="preserve">, N.(2013).Toplumsal Cinsiyet Ekseninde Kadın Olma Bilinci Eğitim </w:t>
            </w:r>
            <w:proofErr w:type="spellStart"/>
            <w:proofErr w:type="gramStart"/>
            <w:r>
              <w:rPr>
                <w:sz w:val="20"/>
                <w:szCs w:val="20"/>
              </w:rPr>
              <w:t>Çalıştayı.Alter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Yayıncılık.</w:t>
            </w:r>
          </w:p>
          <w:p w:rsidR="00347E8F" w:rsidRPr="007175B8" w:rsidRDefault="00347E8F" w:rsidP="00347E8F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175B8">
              <w:rPr>
                <w:sz w:val="20"/>
                <w:szCs w:val="20"/>
              </w:rPr>
              <w:t>Özcan, K. N</w:t>
            </w:r>
            <w:proofErr w:type="gramStart"/>
            <w:r w:rsidRPr="007175B8">
              <w:rPr>
                <w:sz w:val="20"/>
                <w:szCs w:val="20"/>
              </w:rPr>
              <w:t>.,</w:t>
            </w:r>
            <w:proofErr w:type="gramEnd"/>
            <w:r w:rsidRPr="007175B8">
              <w:rPr>
                <w:sz w:val="20"/>
                <w:szCs w:val="20"/>
              </w:rPr>
              <w:t xml:space="preserve"> Bilgin, H.( 2011).Türkiye'de Sağlık Çalışanlarına Yönelik Şiddet: Sistematik Derleme,</w:t>
            </w:r>
            <w:r>
              <w:t xml:space="preserve"> </w:t>
            </w:r>
            <w:proofErr w:type="spellStart"/>
            <w:r w:rsidRPr="007175B8">
              <w:rPr>
                <w:sz w:val="20"/>
                <w:szCs w:val="20"/>
              </w:rPr>
              <w:t>Turkiye</w:t>
            </w:r>
            <w:proofErr w:type="spellEnd"/>
            <w:r w:rsidRPr="007175B8">
              <w:rPr>
                <w:sz w:val="20"/>
                <w:szCs w:val="20"/>
              </w:rPr>
              <w:t xml:space="preserve"> Klinikleri J </w:t>
            </w:r>
            <w:proofErr w:type="spellStart"/>
            <w:r w:rsidRPr="007175B8">
              <w:rPr>
                <w:sz w:val="20"/>
                <w:szCs w:val="20"/>
              </w:rPr>
              <w:t>Med</w:t>
            </w:r>
            <w:proofErr w:type="spellEnd"/>
            <w:r w:rsidRPr="007175B8">
              <w:rPr>
                <w:sz w:val="20"/>
                <w:szCs w:val="20"/>
              </w:rPr>
              <w:t xml:space="preserve"> Sci,31(6):1442-56.</w:t>
            </w:r>
          </w:p>
          <w:p w:rsidR="00347E8F" w:rsidRPr="007175B8" w:rsidRDefault="00347E8F" w:rsidP="00347E8F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 w:rsidRPr="007175B8">
              <w:rPr>
                <w:sz w:val="20"/>
                <w:szCs w:val="20"/>
              </w:rPr>
              <w:lastRenderedPageBreak/>
              <w:t>Büyükbayram</w:t>
            </w:r>
            <w:proofErr w:type="spellEnd"/>
            <w:r w:rsidRPr="007175B8">
              <w:rPr>
                <w:sz w:val="20"/>
                <w:szCs w:val="20"/>
              </w:rPr>
              <w:t>, A</w:t>
            </w:r>
            <w:proofErr w:type="gramStart"/>
            <w:r w:rsidRPr="007175B8">
              <w:rPr>
                <w:sz w:val="20"/>
                <w:szCs w:val="20"/>
              </w:rPr>
              <w:t>.,</w:t>
            </w:r>
            <w:proofErr w:type="gramEnd"/>
            <w:r w:rsidRPr="007175B8">
              <w:rPr>
                <w:sz w:val="20"/>
                <w:szCs w:val="20"/>
              </w:rPr>
              <w:t xml:space="preserve"> </w:t>
            </w:r>
            <w:proofErr w:type="spellStart"/>
            <w:r w:rsidRPr="007175B8">
              <w:rPr>
                <w:sz w:val="20"/>
                <w:szCs w:val="20"/>
              </w:rPr>
              <w:t>Okçay</w:t>
            </w:r>
            <w:proofErr w:type="spellEnd"/>
            <w:r w:rsidRPr="007175B8">
              <w:rPr>
                <w:sz w:val="20"/>
                <w:szCs w:val="20"/>
              </w:rPr>
              <w:t>, H. (2013).</w:t>
            </w:r>
            <w:r>
              <w:t xml:space="preserve"> </w:t>
            </w:r>
            <w:r w:rsidRPr="007175B8">
              <w:rPr>
                <w:sz w:val="20"/>
                <w:szCs w:val="20"/>
              </w:rPr>
              <w:t xml:space="preserve">Sağlık Çalışanlarına Yönelik Şiddeti Etkileyen </w:t>
            </w:r>
            <w:proofErr w:type="spellStart"/>
            <w:r w:rsidRPr="007175B8">
              <w:rPr>
                <w:sz w:val="20"/>
                <w:szCs w:val="20"/>
              </w:rPr>
              <w:t>Sosyo</w:t>
            </w:r>
            <w:proofErr w:type="spellEnd"/>
            <w:r w:rsidRPr="007175B8">
              <w:rPr>
                <w:sz w:val="20"/>
                <w:szCs w:val="20"/>
              </w:rPr>
              <w:t>-Kültürel Etmenler,</w:t>
            </w:r>
            <w:r>
              <w:t xml:space="preserve"> </w:t>
            </w:r>
            <w:r w:rsidRPr="007175B8">
              <w:rPr>
                <w:sz w:val="20"/>
                <w:szCs w:val="20"/>
              </w:rPr>
              <w:t xml:space="preserve">Psikiyatri Hemşireliği Dergisi - </w:t>
            </w:r>
            <w:proofErr w:type="spellStart"/>
            <w:r w:rsidRPr="007175B8">
              <w:rPr>
                <w:sz w:val="20"/>
                <w:szCs w:val="20"/>
              </w:rPr>
              <w:t>Journal</w:t>
            </w:r>
            <w:proofErr w:type="spellEnd"/>
            <w:r w:rsidRPr="007175B8">
              <w:rPr>
                <w:sz w:val="20"/>
                <w:szCs w:val="20"/>
              </w:rPr>
              <w:t xml:space="preserve"> of </w:t>
            </w:r>
            <w:proofErr w:type="spellStart"/>
            <w:r w:rsidRPr="007175B8">
              <w:rPr>
                <w:sz w:val="20"/>
                <w:szCs w:val="20"/>
              </w:rPr>
              <w:t>Psychiatric</w:t>
            </w:r>
            <w:proofErr w:type="spellEnd"/>
            <w:r w:rsidRPr="007175B8">
              <w:rPr>
                <w:sz w:val="20"/>
                <w:szCs w:val="20"/>
              </w:rPr>
              <w:t xml:space="preserve"> </w:t>
            </w:r>
            <w:proofErr w:type="spellStart"/>
            <w:r w:rsidRPr="007175B8">
              <w:rPr>
                <w:sz w:val="20"/>
                <w:szCs w:val="20"/>
              </w:rPr>
              <w:t>Nursing</w:t>
            </w:r>
            <w:proofErr w:type="spellEnd"/>
            <w:r w:rsidRPr="007175B8">
              <w:rPr>
                <w:sz w:val="20"/>
                <w:szCs w:val="20"/>
              </w:rPr>
              <w:t>, 4(1):46-53.</w:t>
            </w:r>
          </w:p>
          <w:p w:rsidR="00347E8F" w:rsidRDefault="00347E8F" w:rsidP="00347E8F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175B8">
              <w:rPr>
                <w:sz w:val="20"/>
                <w:szCs w:val="20"/>
              </w:rPr>
              <w:t xml:space="preserve">Sağlık-Sen. (2013). Sağlık çalışanları şiddet </w:t>
            </w:r>
            <w:proofErr w:type="spellStart"/>
            <w:r w:rsidRPr="007175B8">
              <w:rPr>
                <w:sz w:val="20"/>
                <w:szCs w:val="20"/>
              </w:rPr>
              <w:t>araştırması.Erişim</w:t>
            </w:r>
            <w:proofErr w:type="spellEnd"/>
            <w:r w:rsidRPr="007175B8"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7175B8">
              <w:rPr>
                <w:sz w:val="20"/>
                <w:szCs w:val="20"/>
              </w:rPr>
              <w:t>http://www.sagliksen.org.tr/MediaContent/buMY-</w:t>
            </w:r>
            <w:proofErr w:type="gramStart"/>
            <w:r w:rsidRPr="007175B8">
              <w:rPr>
                <w:sz w:val="20"/>
                <w:szCs w:val="20"/>
              </w:rPr>
              <w:t>1389703092</w:t>
            </w:r>
            <w:proofErr w:type="gramEnd"/>
            <w:r w:rsidRPr="007175B8">
              <w:rPr>
                <w:sz w:val="20"/>
                <w:szCs w:val="20"/>
              </w:rPr>
              <w:t>-fsmf.pdf</w:t>
            </w:r>
          </w:p>
          <w:p w:rsidR="00347E8F" w:rsidRDefault="00347E8F" w:rsidP="00347E8F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Annagür</w:t>
            </w:r>
            <w:proofErr w:type="spellEnd"/>
            <w:r>
              <w:rPr>
                <w:sz w:val="20"/>
                <w:szCs w:val="20"/>
              </w:rPr>
              <w:t>, B. (2010).</w:t>
            </w:r>
            <w:r w:rsidRPr="007175B8">
              <w:rPr>
                <w:sz w:val="20"/>
                <w:szCs w:val="20"/>
              </w:rPr>
              <w:t xml:space="preserve">Sağlık Çalışanlarına Yönelik Şiddet:  </w:t>
            </w:r>
            <w:proofErr w:type="gramStart"/>
            <w:r w:rsidRPr="007175B8">
              <w:rPr>
                <w:sz w:val="20"/>
                <w:szCs w:val="20"/>
              </w:rPr>
              <w:t>Risk  Faktörleri</w:t>
            </w:r>
            <w:proofErr w:type="gramEnd"/>
            <w:r w:rsidRPr="007175B8">
              <w:rPr>
                <w:sz w:val="20"/>
                <w:szCs w:val="20"/>
              </w:rPr>
              <w:t>, Etkileri,  Değerlendirilmesi  ve Önlenmesi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7175B8">
              <w:rPr>
                <w:sz w:val="20"/>
                <w:szCs w:val="20"/>
              </w:rPr>
              <w:t>Psikiyatride Güncel </w:t>
            </w:r>
            <w:proofErr w:type="spellStart"/>
            <w:r w:rsidRPr="007175B8">
              <w:rPr>
                <w:sz w:val="20"/>
                <w:szCs w:val="20"/>
              </w:rPr>
              <w:t>Yaklaşımlar­Curren</w:t>
            </w:r>
            <w:r>
              <w:rPr>
                <w:sz w:val="20"/>
                <w:szCs w:val="20"/>
              </w:rPr>
              <w:t>t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Approaches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Psychıatr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7175B8">
              <w:rPr>
                <w:sz w:val="20"/>
                <w:szCs w:val="20"/>
              </w:rPr>
              <w:t>2(2):161­173</w:t>
            </w:r>
            <w:r>
              <w:rPr>
                <w:sz w:val="20"/>
                <w:szCs w:val="20"/>
              </w:rPr>
              <w:t>.</w:t>
            </w:r>
          </w:p>
          <w:p w:rsidR="00347E8F" w:rsidRDefault="00347E8F" w:rsidP="00347E8F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Kocacık, F. (2006).</w:t>
            </w:r>
            <w:r>
              <w:t xml:space="preserve"> </w:t>
            </w:r>
            <w:proofErr w:type="gramStart"/>
            <w:r w:rsidRPr="00EB2FBC">
              <w:rPr>
                <w:sz w:val="20"/>
                <w:szCs w:val="20"/>
              </w:rPr>
              <w:t>Şiddet Olgusu Üzerine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proofErr w:type="gramEnd"/>
            <w:r w:rsidRPr="00EB2FBC">
              <w:rPr>
                <w:sz w:val="20"/>
                <w:szCs w:val="20"/>
              </w:rPr>
              <w:t>C.Ü. İktisadi</w:t>
            </w:r>
            <w:r>
              <w:rPr>
                <w:sz w:val="20"/>
                <w:szCs w:val="20"/>
              </w:rPr>
              <w:t xml:space="preserve"> ve İdari Bilimler Dergisi, 2(</w:t>
            </w:r>
            <w:r w:rsidRPr="00EB2F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):1-7.</w:t>
            </w:r>
          </w:p>
          <w:p w:rsidR="00347E8F" w:rsidRDefault="00347E8F" w:rsidP="00347E8F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İlhan, M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 w:rsidRPr="007D7C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Özkan, S.,</w:t>
            </w:r>
            <w:r w:rsidRPr="007D7C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Kurtcebe, Ö. </w:t>
            </w:r>
            <w:proofErr w:type="spellStart"/>
            <w:r>
              <w:rPr>
                <w:sz w:val="20"/>
                <w:szCs w:val="20"/>
              </w:rPr>
              <w:t>Z.,Aksakal</w:t>
            </w:r>
            <w:proofErr w:type="spellEnd"/>
            <w:r>
              <w:rPr>
                <w:sz w:val="20"/>
                <w:szCs w:val="20"/>
              </w:rPr>
              <w:t>, N. F.</w:t>
            </w:r>
            <w:r w:rsidRPr="007D7C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(2009).</w:t>
            </w:r>
            <w:r w:rsidRPr="007D7C8B">
              <w:rPr>
                <w:sz w:val="20"/>
                <w:szCs w:val="20"/>
              </w:rPr>
              <w:t xml:space="preserve">Gazi Üniversitesi Tıp Fakültesi Hastanesinde Çalışan Araştırma Görevlileri ve </w:t>
            </w:r>
            <w:proofErr w:type="spellStart"/>
            <w:r w:rsidRPr="007D7C8B">
              <w:rPr>
                <w:sz w:val="20"/>
                <w:szCs w:val="20"/>
              </w:rPr>
              <w:t>Intörn</w:t>
            </w:r>
            <w:proofErr w:type="spellEnd"/>
            <w:r w:rsidRPr="007D7C8B">
              <w:rPr>
                <w:sz w:val="20"/>
                <w:szCs w:val="20"/>
              </w:rPr>
              <w:t xml:space="preserve"> Doktorlarda Şiddete </w:t>
            </w:r>
            <w:proofErr w:type="spellStart"/>
            <w:r w:rsidRPr="007D7C8B">
              <w:rPr>
                <w:sz w:val="20"/>
                <w:szCs w:val="20"/>
              </w:rPr>
              <w:t>Maruziyet</w:t>
            </w:r>
            <w:proofErr w:type="spellEnd"/>
            <w:r w:rsidRPr="007D7C8B">
              <w:rPr>
                <w:sz w:val="20"/>
                <w:szCs w:val="20"/>
              </w:rPr>
              <w:t xml:space="preserve"> ve Şiddetle İlişkili Etmenler</w:t>
            </w:r>
            <w:r>
              <w:rPr>
                <w:sz w:val="20"/>
                <w:szCs w:val="20"/>
              </w:rPr>
              <w:t>, Toplum Hekimliği Bülteni,28(3):15-23.</w:t>
            </w:r>
          </w:p>
          <w:p w:rsidR="00C82883" w:rsidRPr="00347E8F" w:rsidRDefault="00347E8F" w:rsidP="00347E8F">
            <w:pPr>
              <w:pStyle w:val="ListeParagraf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Al, B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Zengin, S., </w:t>
            </w:r>
            <w:proofErr w:type="spellStart"/>
            <w:r>
              <w:rPr>
                <w:sz w:val="20"/>
                <w:szCs w:val="20"/>
              </w:rPr>
              <w:t>Deryal</w:t>
            </w:r>
            <w:proofErr w:type="spellEnd"/>
            <w:r>
              <w:rPr>
                <w:sz w:val="20"/>
                <w:szCs w:val="20"/>
              </w:rPr>
              <w:t xml:space="preserve">, Y., Gökçen, C., Yılmaz, A. D., Yıldırım, C. (2012). </w:t>
            </w:r>
            <w:r w:rsidRPr="007D7C8B">
              <w:rPr>
                <w:sz w:val="20"/>
                <w:szCs w:val="20"/>
              </w:rPr>
              <w:t>Sağlık Çalışanlarına Yönelik Artan Şiddet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7D7C8B">
              <w:rPr>
                <w:sz w:val="20"/>
                <w:szCs w:val="20"/>
              </w:rPr>
              <w:t>The</w:t>
            </w:r>
            <w:proofErr w:type="spellEnd"/>
            <w:r w:rsidRPr="007D7C8B">
              <w:rPr>
                <w:sz w:val="20"/>
                <w:szCs w:val="20"/>
              </w:rPr>
              <w:t xml:space="preserve"> </w:t>
            </w:r>
            <w:proofErr w:type="spellStart"/>
            <w:r w:rsidRPr="007D7C8B">
              <w:rPr>
                <w:sz w:val="20"/>
                <w:szCs w:val="20"/>
              </w:rPr>
              <w:t>Jo</w:t>
            </w:r>
            <w:r>
              <w:rPr>
                <w:sz w:val="20"/>
                <w:szCs w:val="20"/>
              </w:rPr>
              <w:t>urnal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Academıc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Emergency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Medici</w:t>
            </w:r>
            <w:r w:rsidRPr="007D7C8B">
              <w:rPr>
                <w:sz w:val="20"/>
                <w:szCs w:val="20"/>
              </w:rPr>
              <w:t>ne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11:115</w:t>
            </w:r>
            <w:proofErr w:type="gramEnd"/>
            <w:r>
              <w:rPr>
                <w:sz w:val="20"/>
                <w:szCs w:val="20"/>
              </w:rPr>
              <w:t>-24.</w:t>
            </w:r>
          </w:p>
        </w:tc>
      </w:tr>
      <w:tr w:rsidR="00C82883" w:rsidRPr="004F4F2A" w:rsidTr="00957C6A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883" w:rsidRPr="004F4F2A" w:rsidRDefault="00C82883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lastRenderedPageBreak/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883" w:rsidRDefault="00C82883" w:rsidP="00FC3BC8">
            <w:pPr>
              <w:ind w:left="357"/>
              <w:jc w:val="both"/>
              <w:rPr>
                <w:bCs/>
                <w:sz w:val="20"/>
                <w:szCs w:val="20"/>
              </w:rPr>
            </w:pPr>
          </w:p>
          <w:p w:rsidR="00C82883" w:rsidRPr="00824645" w:rsidRDefault="00C82883" w:rsidP="00FC3BC8">
            <w:pPr>
              <w:ind w:left="35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24645">
              <w:rPr>
                <w:bCs/>
                <w:sz w:val="20"/>
                <w:szCs w:val="20"/>
              </w:rPr>
              <w:t>Computer</w:t>
            </w:r>
            <w:proofErr w:type="spellEnd"/>
            <w:r w:rsidRPr="0082464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4645">
              <w:rPr>
                <w:bCs/>
                <w:sz w:val="20"/>
                <w:szCs w:val="20"/>
              </w:rPr>
              <w:t>system</w:t>
            </w:r>
            <w:proofErr w:type="spellEnd"/>
            <w:r w:rsidRPr="0082464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24645">
              <w:rPr>
                <w:bCs/>
                <w:sz w:val="20"/>
                <w:szCs w:val="20"/>
              </w:rPr>
              <w:t>overhead</w:t>
            </w:r>
            <w:proofErr w:type="spellEnd"/>
            <w:r w:rsidRPr="0082464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24645">
              <w:rPr>
                <w:bCs/>
                <w:sz w:val="20"/>
                <w:szCs w:val="20"/>
              </w:rPr>
              <w:t>projector</w:t>
            </w:r>
            <w:proofErr w:type="spellEnd"/>
            <w:r w:rsidRPr="00824645">
              <w:rPr>
                <w:bCs/>
                <w:sz w:val="20"/>
                <w:szCs w:val="20"/>
              </w:rPr>
              <w:t>, internet</w:t>
            </w:r>
          </w:p>
        </w:tc>
      </w:tr>
    </w:tbl>
    <w:p w:rsidR="00957C6A" w:rsidRPr="004F4F2A" w:rsidRDefault="00957C6A" w:rsidP="00957C6A">
      <w:pPr>
        <w:jc w:val="both"/>
        <w:rPr>
          <w:sz w:val="20"/>
          <w:szCs w:val="20"/>
        </w:rPr>
      </w:pPr>
    </w:p>
    <w:tbl>
      <w:tblPr>
        <w:tblW w:w="5305" w:type="pct"/>
        <w:jc w:val="center"/>
        <w:tblInd w:w="2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"/>
        <w:gridCol w:w="9550"/>
      </w:tblGrid>
      <w:tr w:rsidR="00957C6A" w:rsidRPr="004F4F2A" w:rsidTr="00957C6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CONTENT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TOPICS</w:t>
            </w:r>
          </w:p>
        </w:tc>
      </w:tr>
      <w:tr w:rsidR="00C8288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C82883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C828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883" w:rsidRPr="00824645" w:rsidRDefault="00C82883" w:rsidP="00C82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</w:t>
            </w:r>
            <w:proofErr w:type="spellStart"/>
            <w:r>
              <w:rPr>
                <w:sz w:val="20"/>
                <w:szCs w:val="20"/>
              </w:rPr>
              <w:t>Registrati</w:t>
            </w:r>
            <w:r w:rsidRPr="00824645">
              <w:rPr>
                <w:sz w:val="20"/>
                <w:szCs w:val="20"/>
              </w:rPr>
              <w:t>on</w:t>
            </w:r>
            <w:proofErr w:type="spellEnd"/>
          </w:p>
        </w:tc>
      </w:tr>
      <w:tr w:rsidR="00C8288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C82883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C828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883" w:rsidRPr="00824645" w:rsidRDefault="00C82883" w:rsidP="00C82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problem: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</w:p>
        </w:tc>
      </w:tr>
      <w:tr w:rsidR="00C8288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C82883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C828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883" w:rsidRPr="00824645" w:rsidRDefault="00C82883" w:rsidP="00C828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Types</w:t>
            </w:r>
            <w:proofErr w:type="spellEnd"/>
            <w:r w:rsidRPr="00F877A6">
              <w:rPr>
                <w:sz w:val="20"/>
                <w:szCs w:val="20"/>
              </w:rPr>
              <w:t xml:space="preserve"> of </w:t>
            </w:r>
            <w:proofErr w:type="spellStart"/>
            <w:r w:rsidRPr="00F877A6">
              <w:rPr>
                <w:sz w:val="20"/>
                <w:szCs w:val="20"/>
              </w:rPr>
              <w:t>violence</w:t>
            </w:r>
            <w:proofErr w:type="spellEnd"/>
            <w:r w:rsidRPr="00F877A6">
              <w:rPr>
                <w:sz w:val="20"/>
                <w:szCs w:val="20"/>
              </w:rPr>
              <w:t xml:space="preserve">, </w:t>
            </w:r>
            <w:proofErr w:type="spellStart"/>
            <w:r w:rsidRPr="00F877A6">
              <w:rPr>
                <w:sz w:val="20"/>
                <w:szCs w:val="20"/>
              </w:rPr>
              <w:t>its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causes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and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soc</w:t>
            </w:r>
            <w:r>
              <w:rPr>
                <w:sz w:val="20"/>
                <w:szCs w:val="20"/>
              </w:rPr>
              <w:t>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consequences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violence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 w:rsidRPr="00F877A6">
              <w:rPr>
                <w:sz w:val="20"/>
                <w:szCs w:val="20"/>
              </w:rPr>
              <w:t>family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members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working</w:t>
            </w:r>
            <w:proofErr w:type="spellEnd"/>
          </w:p>
        </w:tc>
      </w:tr>
      <w:tr w:rsidR="00C8288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C82883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C828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883" w:rsidRPr="00824645" w:rsidRDefault="00C82883" w:rsidP="00C82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</w:t>
            </w:r>
            <w:proofErr w:type="spellStart"/>
            <w:r>
              <w:rPr>
                <w:sz w:val="20"/>
                <w:szCs w:val="20"/>
              </w:rPr>
              <w:t>organisations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 w:rsidRPr="00824645">
              <w:rPr>
                <w:sz w:val="20"/>
                <w:szCs w:val="20"/>
              </w:rPr>
              <w:t xml:space="preserve"> </w:t>
            </w:r>
          </w:p>
        </w:tc>
      </w:tr>
      <w:tr w:rsidR="00C8288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C82883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C828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883" w:rsidRPr="00824645" w:rsidRDefault="00C82883" w:rsidP="00C82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</w:t>
            </w:r>
            <w:proofErr w:type="spellStart"/>
            <w:r>
              <w:rPr>
                <w:sz w:val="20"/>
                <w:szCs w:val="20"/>
              </w:rPr>
              <w:t>contracts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</w:t>
            </w:r>
            <w:r w:rsidRPr="00F877A6">
              <w:rPr>
                <w:sz w:val="20"/>
                <w:szCs w:val="20"/>
              </w:rPr>
              <w:t>iolence</w:t>
            </w:r>
            <w:proofErr w:type="spellEnd"/>
          </w:p>
        </w:tc>
      </w:tr>
      <w:tr w:rsidR="00C8288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C82883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C8288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883" w:rsidRPr="00824645" w:rsidRDefault="00C82883" w:rsidP="00C828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organisations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</w:p>
        </w:tc>
      </w:tr>
      <w:tr w:rsidR="00C8288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883" w:rsidRPr="00C82883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C8288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82883" w:rsidRPr="00824645" w:rsidRDefault="00C82883" w:rsidP="00C828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contracts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</w:t>
            </w:r>
            <w:r w:rsidRPr="00F877A6">
              <w:rPr>
                <w:sz w:val="20"/>
                <w:szCs w:val="20"/>
              </w:rPr>
              <w:t>iolence</w:t>
            </w:r>
            <w:proofErr w:type="spellEnd"/>
          </w:p>
        </w:tc>
      </w:tr>
      <w:tr w:rsidR="00C8288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C82883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C8288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883" w:rsidRPr="00824645" w:rsidRDefault="00C82883" w:rsidP="00C828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Discussion</w:t>
            </w:r>
            <w:proofErr w:type="spellEnd"/>
          </w:p>
        </w:tc>
      </w:tr>
      <w:tr w:rsidR="00C8288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C82883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C8288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883" w:rsidRPr="005A7DB0" w:rsidRDefault="00C82883" w:rsidP="00C8288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Relationship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between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media</w:t>
            </w:r>
            <w:proofErr w:type="spellEnd"/>
          </w:p>
        </w:tc>
      </w:tr>
      <w:tr w:rsidR="00C8288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C82883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C828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883" w:rsidRPr="00824645" w:rsidRDefault="00C82883" w:rsidP="00C828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Relationship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between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 w:rsidRPr="00824645">
              <w:rPr>
                <w:sz w:val="20"/>
                <w:szCs w:val="20"/>
              </w:rPr>
              <w:t xml:space="preserve"> </w:t>
            </w:r>
          </w:p>
        </w:tc>
      </w:tr>
      <w:tr w:rsidR="00C8288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C82883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C8288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2883" w:rsidRPr="00824645" w:rsidRDefault="00C82883" w:rsidP="00C828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which</w:t>
            </w:r>
            <w:proofErr w:type="spellEnd"/>
            <w:r>
              <w:rPr>
                <w:sz w:val="20"/>
                <w:szCs w:val="20"/>
              </w:rPr>
              <w:t xml:space="preserve"> is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F877A6">
              <w:rPr>
                <w:sz w:val="20"/>
                <w:szCs w:val="20"/>
              </w:rPr>
              <w:t>mplemented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to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patients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and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relatives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by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health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professionals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sources</w:t>
            </w:r>
            <w:proofErr w:type="spellEnd"/>
            <w:r w:rsidRPr="00F877A6">
              <w:rPr>
                <w:sz w:val="20"/>
                <w:szCs w:val="20"/>
              </w:rPr>
              <w:t xml:space="preserve"> of </w:t>
            </w:r>
            <w:proofErr w:type="spellStart"/>
            <w:r w:rsidRPr="00F877A6">
              <w:rPr>
                <w:sz w:val="20"/>
                <w:szCs w:val="20"/>
              </w:rPr>
              <w:t>violence</w:t>
            </w:r>
            <w:proofErr w:type="spellEnd"/>
          </w:p>
        </w:tc>
      </w:tr>
      <w:tr w:rsidR="00C8288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883" w:rsidRPr="00C82883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C8288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82883" w:rsidRPr="00824645" w:rsidRDefault="00C82883" w:rsidP="00C828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which</w:t>
            </w:r>
            <w:proofErr w:type="spellEnd"/>
            <w:r>
              <w:rPr>
                <w:sz w:val="20"/>
                <w:szCs w:val="20"/>
              </w:rPr>
              <w:t xml:space="preserve"> is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F877A6">
              <w:rPr>
                <w:sz w:val="20"/>
                <w:szCs w:val="20"/>
              </w:rPr>
              <w:t>mplemented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to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health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professionals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patients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and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relatives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 w:rsidRPr="00F877A6">
              <w:rPr>
                <w:sz w:val="20"/>
                <w:szCs w:val="20"/>
              </w:rPr>
              <w:t xml:space="preserve"> </w:t>
            </w:r>
            <w:proofErr w:type="spellStart"/>
            <w:r w:rsidRPr="00F877A6">
              <w:rPr>
                <w:sz w:val="20"/>
                <w:szCs w:val="20"/>
              </w:rPr>
              <w:t>sources</w:t>
            </w:r>
            <w:proofErr w:type="spellEnd"/>
            <w:r w:rsidRPr="00F877A6">
              <w:rPr>
                <w:sz w:val="20"/>
                <w:szCs w:val="20"/>
              </w:rPr>
              <w:t xml:space="preserve"> of </w:t>
            </w:r>
            <w:proofErr w:type="spellStart"/>
            <w:r w:rsidRPr="00F877A6">
              <w:rPr>
                <w:sz w:val="20"/>
                <w:szCs w:val="20"/>
              </w:rPr>
              <w:t>violence</w:t>
            </w:r>
            <w:proofErr w:type="spellEnd"/>
          </w:p>
        </w:tc>
      </w:tr>
      <w:tr w:rsidR="00C8288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883" w:rsidRPr="00C82883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C8288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82883" w:rsidRPr="00824645" w:rsidRDefault="00C82883" w:rsidP="00C828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Prevention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violance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legal </w:t>
            </w:r>
            <w:proofErr w:type="spellStart"/>
            <w:r>
              <w:rPr>
                <w:sz w:val="20"/>
                <w:szCs w:val="20"/>
              </w:rPr>
              <w:t>regulations</w:t>
            </w:r>
            <w:proofErr w:type="spellEnd"/>
          </w:p>
        </w:tc>
      </w:tr>
      <w:tr w:rsidR="00C82883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883" w:rsidRPr="00C82883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C8288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82883" w:rsidRPr="00824645" w:rsidRDefault="00C82883" w:rsidP="00C828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Discussion</w:t>
            </w:r>
            <w:proofErr w:type="spellEnd"/>
          </w:p>
        </w:tc>
      </w:tr>
    </w:tbl>
    <w:p w:rsidR="00957C6A" w:rsidRDefault="00957C6A" w:rsidP="00957C6A">
      <w:pPr>
        <w:jc w:val="both"/>
        <w:rPr>
          <w:sz w:val="20"/>
          <w:szCs w:val="20"/>
        </w:rPr>
      </w:pPr>
    </w:p>
    <w:p w:rsidR="00C82883" w:rsidRDefault="00C82883" w:rsidP="00957C6A">
      <w:pPr>
        <w:jc w:val="both"/>
        <w:rPr>
          <w:sz w:val="20"/>
          <w:szCs w:val="20"/>
        </w:rPr>
      </w:pPr>
    </w:p>
    <w:p w:rsidR="00C82883" w:rsidRPr="004F4F2A" w:rsidRDefault="00C82883" w:rsidP="00957C6A">
      <w:pPr>
        <w:jc w:val="both"/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81"/>
        <w:gridCol w:w="425"/>
        <w:gridCol w:w="425"/>
        <w:gridCol w:w="426"/>
      </w:tblGrid>
      <w:tr w:rsidR="00957C6A" w:rsidRPr="004F4F2A" w:rsidTr="00957C6A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</w:tr>
      <w:tr w:rsidR="00C82883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4F4F2A" w:rsidRDefault="00C82883" w:rsidP="00C82883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4F4F2A" w:rsidRDefault="00C82883" w:rsidP="00C82883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basis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principles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4067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2883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4F4F2A" w:rsidRDefault="00C82883" w:rsidP="00C82883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4F4F2A" w:rsidRDefault="00C82883" w:rsidP="00C82883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solve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ethical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problems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with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basic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4067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2883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4F4F2A" w:rsidRDefault="00C82883" w:rsidP="00C82883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4F4F2A" w:rsidRDefault="00C82883" w:rsidP="00C82883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Gather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well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apply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knowledge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health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AA40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AA406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A4067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2883" w:rsidRPr="004F4F2A" w:rsidTr="00957C6A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4F4F2A" w:rsidRDefault="00C82883" w:rsidP="00C82883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4F4F2A" w:rsidRDefault="00C82883" w:rsidP="00C82883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Function</w:t>
            </w:r>
            <w:proofErr w:type="spellEnd"/>
            <w:r w:rsidRPr="004F4F2A">
              <w:rPr>
                <w:sz w:val="20"/>
                <w:szCs w:val="20"/>
              </w:rPr>
              <w:t xml:space="preserve"> on </w:t>
            </w:r>
            <w:proofErr w:type="spellStart"/>
            <w:r w:rsidRPr="004F4F2A">
              <w:rPr>
                <w:sz w:val="20"/>
                <w:szCs w:val="20"/>
              </w:rPr>
              <w:t>multi-disciplinary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4067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2883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4F4F2A" w:rsidRDefault="00C82883" w:rsidP="00C82883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4F4F2A" w:rsidRDefault="00C82883" w:rsidP="00C82883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Identify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AA406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A4067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AA406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82883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4F4F2A" w:rsidRDefault="00C82883" w:rsidP="00C82883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4F4F2A" w:rsidRDefault="00C82883" w:rsidP="00C82883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Use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effective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written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oral </w:t>
            </w:r>
            <w:proofErr w:type="spellStart"/>
            <w:r w:rsidRPr="004F4F2A">
              <w:rPr>
                <w:sz w:val="20"/>
                <w:szCs w:val="20"/>
              </w:rPr>
              <w:t>communication</w:t>
            </w:r>
            <w:proofErr w:type="spellEnd"/>
            <w:r w:rsidRPr="004F4F2A">
              <w:rPr>
                <w:sz w:val="20"/>
                <w:szCs w:val="20"/>
              </w:rPr>
              <w:t>/</w:t>
            </w:r>
            <w:proofErr w:type="spellStart"/>
            <w:r w:rsidRPr="004F4F2A">
              <w:rPr>
                <w:sz w:val="20"/>
                <w:szCs w:val="20"/>
              </w:rPr>
              <w:t>presentation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4067">
              <w:rPr>
                <w:b/>
                <w:sz w:val="20"/>
                <w:szCs w:val="20"/>
              </w:rPr>
              <w:t>x</w:t>
            </w:r>
            <w:proofErr w:type="gramEnd"/>
            <w:r w:rsidRPr="00AA40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AA406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82883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4F4F2A" w:rsidRDefault="00C82883" w:rsidP="00C82883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4F4F2A" w:rsidRDefault="00C82883" w:rsidP="00C82883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understanding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professional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ethical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AA406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A4067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AA40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r w:rsidRPr="00AA406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82883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4F4F2A" w:rsidRDefault="00C82883" w:rsidP="00C82883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4F4F2A" w:rsidRDefault="00C82883" w:rsidP="00C82883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the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need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for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engage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lifelong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4067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883" w:rsidRPr="00AA4067" w:rsidRDefault="00C82883" w:rsidP="00C828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  <w:r w:rsidRPr="004F4F2A">
              <w:rPr>
                <w:sz w:val="20"/>
                <w:szCs w:val="20"/>
              </w:rPr>
              <w:t xml:space="preserve">:No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 Yok. </w:t>
            </w:r>
            <w:r w:rsidRPr="004F4F2A">
              <w:rPr>
                <w:b/>
                <w:sz w:val="20"/>
                <w:szCs w:val="20"/>
              </w:rPr>
              <w:t>2</w:t>
            </w:r>
            <w:r w:rsidRPr="004F4F2A">
              <w:rPr>
                <w:sz w:val="20"/>
                <w:szCs w:val="20"/>
              </w:rPr>
              <w:t xml:space="preserve">:Partially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r w:rsidRPr="004F4F2A">
              <w:rPr>
                <w:b/>
                <w:sz w:val="20"/>
                <w:szCs w:val="20"/>
              </w:rPr>
              <w:t>3</w:t>
            </w:r>
            <w:r w:rsidRPr="004F4F2A">
              <w:rPr>
                <w:sz w:val="20"/>
                <w:szCs w:val="20"/>
              </w:rPr>
              <w:t xml:space="preserve">: </w:t>
            </w:r>
            <w:proofErr w:type="spellStart"/>
            <w:r w:rsidRPr="004F4F2A">
              <w:rPr>
                <w:sz w:val="20"/>
                <w:szCs w:val="20"/>
              </w:rPr>
              <w:t>Yes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Pr="004F4F2A" w:rsidRDefault="00957C6A" w:rsidP="00957C6A">
      <w:pPr>
        <w:jc w:val="both"/>
        <w:rPr>
          <w:sz w:val="20"/>
          <w:szCs w:val="20"/>
        </w:rPr>
        <w:sectPr w:rsidR="00957C6A" w:rsidRPr="004F4F2A">
          <w:pgSz w:w="11906" w:h="16838"/>
          <w:pgMar w:top="720" w:right="1134" w:bottom="720" w:left="1134" w:header="709" w:footer="709" w:gutter="0"/>
          <w:cols w:space="708"/>
        </w:sectPr>
      </w:pPr>
      <w:proofErr w:type="spellStart"/>
      <w:r w:rsidRPr="004F4F2A">
        <w:rPr>
          <w:b/>
          <w:sz w:val="20"/>
          <w:szCs w:val="20"/>
        </w:rPr>
        <w:t>Date</w:t>
      </w:r>
      <w:proofErr w:type="spellEnd"/>
      <w:r w:rsidRPr="004F4F2A">
        <w:rPr>
          <w:b/>
          <w:sz w:val="20"/>
          <w:szCs w:val="20"/>
        </w:rPr>
        <w:t xml:space="preserve">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proofErr w:type="spellStart"/>
      <w:r w:rsidRPr="004F4F2A">
        <w:rPr>
          <w:b/>
          <w:sz w:val="20"/>
          <w:szCs w:val="20"/>
        </w:rPr>
        <w:t>Signatu</w:t>
      </w:r>
      <w:r w:rsidR="00B1292F">
        <w:rPr>
          <w:b/>
          <w:sz w:val="20"/>
          <w:szCs w:val="20"/>
        </w:rPr>
        <w:t>re</w:t>
      </w:r>
      <w:proofErr w:type="spellEnd"/>
    </w:p>
    <w:p w:rsidR="005455ED" w:rsidRDefault="005455ED"/>
    <w:sectPr w:rsidR="005455ED" w:rsidSect="0054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22E"/>
    <w:multiLevelType w:val="hybridMultilevel"/>
    <w:tmpl w:val="CAEEBA66"/>
    <w:lvl w:ilvl="0" w:tplc="86FA89F4">
      <w:start w:val="1"/>
      <w:numFmt w:val="decimal"/>
      <w:lvlText w:val="%1."/>
      <w:lvlJc w:val="left"/>
      <w:pPr>
        <w:ind w:left="735" w:hanging="6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B9E3BCA"/>
    <w:multiLevelType w:val="hybridMultilevel"/>
    <w:tmpl w:val="CAEEBA66"/>
    <w:lvl w:ilvl="0" w:tplc="86FA89F4">
      <w:start w:val="1"/>
      <w:numFmt w:val="decimal"/>
      <w:lvlText w:val="%1."/>
      <w:lvlJc w:val="left"/>
      <w:pPr>
        <w:ind w:left="735" w:hanging="6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6A"/>
    <w:rsid w:val="000004E7"/>
    <w:rsid w:val="000E0B02"/>
    <w:rsid w:val="00197E13"/>
    <w:rsid w:val="001F53B5"/>
    <w:rsid w:val="00347E8F"/>
    <w:rsid w:val="005455ED"/>
    <w:rsid w:val="00582299"/>
    <w:rsid w:val="006B66E8"/>
    <w:rsid w:val="006C4117"/>
    <w:rsid w:val="007620A2"/>
    <w:rsid w:val="007E4ED1"/>
    <w:rsid w:val="00880336"/>
    <w:rsid w:val="008F44E9"/>
    <w:rsid w:val="00915250"/>
    <w:rsid w:val="00957C6A"/>
    <w:rsid w:val="009D407A"/>
    <w:rsid w:val="00A35C08"/>
    <w:rsid w:val="00B1292F"/>
    <w:rsid w:val="00C82883"/>
    <w:rsid w:val="00F12AF5"/>
    <w:rsid w:val="00F74584"/>
    <w:rsid w:val="00F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82883"/>
    <w:pPr>
      <w:ind w:left="720"/>
      <w:contextualSpacing/>
    </w:pPr>
  </w:style>
  <w:style w:type="table" w:styleId="TabloKlavuzu">
    <w:name w:val="Table Grid"/>
    <w:basedOn w:val="NormalTablo"/>
    <w:rsid w:val="00FD5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82883"/>
    <w:pPr>
      <w:ind w:left="720"/>
      <w:contextualSpacing/>
    </w:pPr>
  </w:style>
  <w:style w:type="table" w:styleId="TabloKlavuzu">
    <w:name w:val="Table Grid"/>
    <w:basedOn w:val="NormalTablo"/>
    <w:rsid w:val="00FD5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2017-10-30T11:50:00Z</cp:lastPrinted>
  <dcterms:created xsi:type="dcterms:W3CDTF">2017-11-13T11:49:00Z</dcterms:created>
  <dcterms:modified xsi:type="dcterms:W3CDTF">2017-11-13T11:49:00Z</dcterms:modified>
</cp:coreProperties>
</file>