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16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9C684C" w:rsidRPr="004B7673" w:rsidTr="009C684C">
        <w:trPr>
          <w:trHeight w:val="496"/>
        </w:trPr>
        <w:tc>
          <w:tcPr>
            <w:tcW w:w="1928" w:type="dxa"/>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KOORDİNATÖR</w:t>
            </w:r>
          </w:p>
        </w:tc>
        <w:tc>
          <w:tcPr>
            <w:tcW w:w="3141" w:type="dxa"/>
            <w:vAlign w:val="center"/>
          </w:tcPr>
          <w:p w:rsidR="009C684C" w:rsidRPr="004B7673" w:rsidRDefault="009C684C" w:rsidP="009C684C">
            <w:pPr>
              <w:spacing w:after="0" w:line="240" w:lineRule="auto"/>
              <w:jc w:val="both"/>
              <w:rPr>
                <w:rFonts w:ascii="Times New Roman" w:hAnsi="Times New Roman"/>
                <w:sz w:val="20"/>
                <w:szCs w:val="20"/>
              </w:rPr>
            </w:pPr>
            <w:r w:rsidRPr="00C802EE">
              <w:rPr>
                <w:sz w:val="20"/>
                <w:szCs w:val="20"/>
              </w:rPr>
              <w:t>ÖĞR. GÖR DİLRUBA BİNBOĞA</w:t>
            </w:r>
          </w:p>
        </w:tc>
        <w:tc>
          <w:tcPr>
            <w:tcW w:w="2035" w:type="dxa"/>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DERSİ VERENLER</w:t>
            </w:r>
          </w:p>
        </w:tc>
        <w:tc>
          <w:tcPr>
            <w:tcW w:w="3069" w:type="dxa"/>
            <w:vAlign w:val="center"/>
          </w:tcPr>
          <w:p w:rsidR="009C684C" w:rsidRPr="004B7673" w:rsidRDefault="009C684C" w:rsidP="009C684C">
            <w:pPr>
              <w:spacing w:after="0" w:line="240" w:lineRule="auto"/>
              <w:jc w:val="both"/>
              <w:rPr>
                <w:rFonts w:ascii="Times New Roman" w:hAnsi="Times New Roman"/>
                <w:sz w:val="20"/>
                <w:szCs w:val="20"/>
              </w:rPr>
            </w:pPr>
            <w:r w:rsidRPr="00C802EE">
              <w:rPr>
                <w:sz w:val="20"/>
                <w:szCs w:val="20"/>
              </w:rPr>
              <w:t>ÖĞR. GÖR DİLRUBA BİNBOĞA</w:t>
            </w:r>
          </w:p>
        </w:tc>
      </w:tr>
    </w:tbl>
    <w:tbl>
      <w:tblPr>
        <w:tblpPr w:leftFromText="141" w:rightFromText="141" w:vertAnchor="text" w:horzAnchor="margin" w:tblpY="1760"/>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07"/>
        <w:gridCol w:w="5766"/>
      </w:tblGrid>
      <w:tr w:rsidR="009C684C" w:rsidRPr="004B7673" w:rsidTr="009C684C">
        <w:tc>
          <w:tcPr>
            <w:tcW w:w="4407" w:type="dxa"/>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DÖNEM</w:t>
            </w:r>
          </w:p>
        </w:tc>
        <w:tc>
          <w:tcPr>
            <w:tcW w:w="5766" w:type="dxa"/>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Pr>
                <w:rFonts w:ascii="Times New Roman" w:hAnsi="Times New Roman"/>
                <w:sz w:val="20"/>
                <w:szCs w:val="20"/>
              </w:rPr>
              <w:t>GÜZ</w:t>
            </w:r>
          </w:p>
        </w:tc>
      </w:tr>
    </w:tbl>
    <w:p w:rsidR="009C684C" w:rsidRPr="004B7673" w:rsidRDefault="009C684C" w:rsidP="009C684C">
      <w:pPr>
        <w:spacing w:after="0" w:line="240" w:lineRule="auto"/>
        <w:jc w:val="center"/>
        <w:rPr>
          <w:rFonts w:ascii="Times New Roman" w:hAnsi="Times New Roman"/>
          <w:b/>
          <w:sz w:val="20"/>
          <w:szCs w:val="20"/>
        </w:rPr>
      </w:pPr>
      <w:r>
        <w:rPr>
          <w:rFonts w:ascii="Times New Roman" w:hAnsi="Times New Roman"/>
          <w:b/>
          <w:noProof/>
          <w:sz w:val="24"/>
          <w:szCs w:val="24"/>
          <w:lang w:eastAsia="tr-TR"/>
        </w:rPr>
        <w:drawing>
          <wp:anchor distT="0" distB="0" distL="114300" distR="114300" simplePos="0" relativeHeight="251658240" behindDoc="0" locked="0" layoutInCell="1" allowOverlap="1">
            <wp:simplePos x="0" y="0"/>
            <wp:positionH relativeFrom="column">
              <wp:posOffset>-766445</wp:posOffset>
            </wp:positionH>
            <wp:positionV relativeFrom="paragraph">
              <wp:posOffset>-540385</wp:posOffset>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5"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2132CC">
        <w:rPr>
          <w:rFonts w:ascii="Times New Roman" w:hAnsi="Times New Roman"/>
          <w:b/>
          <w:sz w:val="24"/>
          <w:szCs w:val="24"/>
        </w:rPr>
        <w:t>SAĞLIK BİLİMLERİ FAKÜLTESİ HEMŞİRELİK BÖLÜMÜ DERS BİLGİ FORMU</w:t>
      </w:r>
      <w:r>
        <w:rPr>
          <w:rFonts w:ascii="Times New Roman" w:hAnsi="Times New Roman"/>
          <w:b/>
          <w:sz w:val="20"/>
          <w:szCs w:val="20"/>
        </w:rPr>
        <w:br w:type="textWrapping" w:clear="all"/>
      </w:r>
    </w:p>
    <w:p w:rsidR="009C684C" w:rsidRPr="004B7673" w:rsidRDefault="009C684C" w:rsidP="009C684C">
      <w:pPr>
        <w:spacing w:after="0" w:line="240" w:lineRule="auto"/>
        <w:jc w:val="both"/>
        <w:rPr>
          <w:rFonts w:ascii="Times New Roman" w:hAnsi="Times New Roman"/>
          <w:b/>
          <w:sz w:val="20"/>
          <w:szCs w:val="20"/>
        </w:rPr>
      </w:pPr>
      <w:r>
        <w:rPr>
          <w:rFonts w:ascii="Times New Roman" w:hAnsi="Times New Roman"/>
          <w:sz w:val="20"/>
          <w:szCs w:val="20"/>
        </w:rPr>
        <w:t xml:space="preserve">     </w:t>
      </w:r>
      <w:r w:rsidRPr="004B7673">
        <w:rPr>
          <w:rFonts w:ascii="Times New Roman" w:hAnsi="Times New Roman"/>
          <w:sz w:val="20"/>
          <w:szCs w:val="20"/>
        </w:rPr>
        <w:t xml:space="preserve">          </w:t>
      </w:r>
    </w:p>
    <w:tbl>
      <w:tblPr>
        <w:tblpPr w:leftFromText="141" w:rightFromText="141" w:vertAnchor="text" w:horzAnchor="margin" w:tblpY="-339"/>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C684C" w:rsidRPr="004B7673" w:rsidTr="00A37BA7">
        <w:tc>
          <w:tcPr>
            <w:tcW w:w="1668" w:type="dxa"/>
            <w:vAlign w:val="center"/>
          </w:tcPr>
          <w:p w:rsidR="009C684C" w:rsidRPr="004B7673" w:rsidRDefault="009C684C" w:rsidP="00A37BA7">
            <w:pPr>
              <w:spacing w:after="0" w:line="240" w:lineRule="auto"/>
              <w:jc w:val="both"/>
              <w:rPr>
                <w:rFonts w:ascii="Times New Roman" w:hAnsi="Times New Roman"/>
                <w:b/>
                <w:sz w:val="20"/>
                <w:szCs w:val="20"/>
              </w:rPr>
            </w:pPr>
            <w:r w:rsidRPr="004B7673">
              <w:rPr>
                <w:rFonts w:ascii="Times New Roman" w:hAnsi="Times New Roman"/>
                <w:b/>
                <w:sz w:val="20"/>
                <w:szCs w:val="20"/>
              </w:rPr>
              <w:t>DERSİN ADI</w:t>
            </w:r>
          </w:p>
        </w:tc>
        <w:tc>
          <w:tcPr>
            <w:tcW w:w="2760" w:type="dxa"/>
            <w:vAlign w:val="center"/>
          </w:tcPr>
          <w:p w:rsidR="009C684C" w:rsidRPr="004B7673" w:rsidRDefault="009C684C" w:rsidP="00A37BA7">
            <w:pPr>
              <w:spacing w:after="0" w:line="240" w:lineRule="auto"/>
              <w:jc w:val="both"/>
              <w:rPr>
                <w:rFonts w:ascii="Times New Roman" w:hAnsi="Times New Roman"/>
                <w:b/>
                <w:sz w:val="20"/>
                <w:szCs w:val="20"/>
              </w:rPr>
            </w:pPr>
            <w:r w:rsidRPr="00C802EE">
              <w:rPr>
                <w:rFonts w:ascii="Verdana" w:hAnsi="Verdana"/>
                <w:color w:val="000000"/>
                <w:sz w:val="20"/>
                <w:szCs w:val="20"/>
              </w:rPr>
              <w:t xml:space="preserve">TERMİNAL DÖNEM VE HEMŞİRELİK BAKIMI  </w:t>
            </w:r>
          </w:p>
        </w:tc>
        <w:tc>
          <w:tcPr>
            <w:tcW w:w="1560" w:type="dxa"/>
            <w:vAlign w:val="center"/>
          </w:tcPr>
          <w:p w:rsidR="009C684C" w:rsidRPr="004B7673" w:rsidRDefault="009C684C" w:rsidP="00A37BA7">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KODU </w:t>
            </w:r>
          </w:p>
        </w:tc>
        <w:tc>
          <w:tcPr>
            <w:tcW w:w="4185" w:type="dxa"/>
          </w:tcPr>
          <w:p w:rsidR="009C684C" w:rsidRPr="004B7673" w:rsidRDefault="009C684C" w:rsidP="00A37BA7">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roofErr w:type="gramStart"/>
            <w:r w:rsidR="00A450BA">
              <w:rPr>
                <w:rFonts w:ascii="Times New Roman" w:hAnsi="Times New Roman"/>
                <w:sz w:val="20"/>
                <w:szCs w:val="20"/>
              </w:rPr>
              <w:t>281115005</w:t>
            </w:r>
            <w:proofErr w:type="gramEnd"/>
          </w:p>
        </w:tc>
      </w:tr>
    </w:tbl>
    <w:tbl>
      <w:tblPr>
        <w:tblpPr w:leftFromText="141" w:rightFromText="141" w:vertAnchor="text" w:horzAnchor="margin" w:tblpY="1000"/>
        <w:tblW w:w="54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1"/>
        <w:gridCol w:w="806"/>
        <w:gridCol w:w="1202"/>
        <w:gridCol w:w="297"/>
        <w:gridCol w:w="1042"/>
        <w:gridCol w:w="936"/>
        <w:gridCol w:w="212"/>
        <w:gridCol w:w="991"/>
        <w:gridCol w:w="1430"/>
        <w:gridCol w:w="1955"/>
      </w:tblGrid>
      <w:tr w:rsidR="009C684C" w:rsidRPr="004B7673" w:rsidTr="009C684C">
        <w:trPr>
          <w:trHeight w:val="383"/>
        </w:trPr>
        <w:tc>
          <w:tcPr>
            <w:tcW w:w="640" w:type="pct"/>
            <w:vMerge w:val="restart"/>
            <w:tcBorders>
              <w:top w:val="single" w:sz="12" w:space="0" w:color="auto"/>
              <w:left w:val="single" w:sz="12" w:space="0" w:color="auto"/>
              <w:bottom w:val="single" w:sz="4"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YARIYIL</w:t>
            </w:r>
          </w:p>
          <w:p w:rsidR="009C684C" w:rsidRPr="004B7673" w:rsidRDefault="009C684C" w:rsidP="009C684C">
            <w:pPr>
              <w:spacing w:after="0" w:line="240" w:lineRule="auto"/>
              <w:jc w:val="both"/>
              <w:rPr>
                <w:rFonts w:ascii="Times New Roman" w:hAnsi="Times New Roman"/>
                <w:b/>
                <w:sz w:val="20"/>
                <w:szCs w:val="20"/>
              </w:rPr>
            </w:pPr>
          </w:p>
        </w:tc>
        <w:tc>
          <w:tcPr>
            <w:tcW w:w="1645" w:type="pct"/>
            <w:gridSpan w:val="4"/>
            <w:tcBorders>
              <w:left w:val="single" w:sz="12" w:space="0" w:color="auto"/>
              <w:bottom w:val="single" w:sz="4"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HAFTALIK DERS SAATİ</w:t>
            </w:r>
          </w:p>
        </w:tc>
        <w:tc>
          <w:tcPr>
            <w:tcW w:w="2715" w:type="pct"/>
            <w:gridSpan w:val="5"/>
            <w:tcBorders>
              <w:left w:val="single" w:sz="12" w:space="0" w:color="auto"/>
              <w:bottom w:val="single" w:sz="4"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p>
        </w:tc>
      </w:tr>
      <w:tr w:rsidR="009C684C" w:rsidRPr="004B7673" w:rsidTr="009C684C">
        <w:trPr>
          <w:trHeight w:val="382"/>
        </w:trPr>
        <w:tc>
          <w:tcPr>
            <w:tcW w:w="640" w:type="pct"/>
            <w:vMerge/>
            <w:tcBorders>
              <w:top w:val="single" w:sz="4" w:space="0" w:color="auto"/>
              <w:left w:val="single" w:sz="12" w:space="0" w:color="auto"/>
              <w:bottom w:val="single" w:sz="4" w:space="0" w:color="auto"/>
              <w:right w:val="single" w:sz="12" w:space="0" w:color="auto"/>
            </w:tcBorders>
          </w:tcPr>
          <w:p w:rsidR="009C684C" w:rsidRPr="004B7673" w:rsidRDefault="009C684C" w:rsidP="009C684C">
            <w:pPr>
              <w:spacing w:after="0" w:line="240" w:lineRule="auto"/>
              <w:jc w:val="both"/>
              <w:rPr>
                <w:rFonts w:ascii="Times New Roman" w:hAnsi="Times New Roman"/>
                <w:b/>
                <w:sz w:val="20"/>
                <w:szCs w:val="20"/>
              </w:rPr>
            </w:pPr>
          </w:p>
        </w:tc>
        <w:tc>
          <w:tcPr>
            <w:tcW w:w="396" w:type="pct"/>
            <w:tcBorders>
              <w:top w:val="single" w:sz="4" w:space="0" w:color="auto"/>
              <w:left w:val="single" w:sz="12" w:space="0" w:color="auto"/>
              <w:bottom w:val="single" w:sz="4"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Teorik</w:t>
            </w:r>
          </w:p>
        </w:tc>
        <w:tc>
          <w:tcPr>
            <w:tcW w:w="591" w:type="pct"/>
            <w:tcBorders>
              <w:top w:val="single" w:sz="4" w:space="0" w:color="auto"/>
              <w:left w:val="single" w:sz="4" w:space="0" w:color="auto"/>
              <w:bottom w:val="single" w:sz="4"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Uygulama</w:t>
            </w:r>
          </w:p>
        </w:tc>
        <w:tc>
          <w:tcPr>
            <w:tcW w:w="658" w:type="pct"/>
            <w:gridSpan w:val="2"/>
            <w:tcBorders>
              <w:top w:val="single" w:sz="4" w:space="0" w:color="auto"/>
              <w:bottom w:val="single" w:sz="4"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Laboratuar</w:t>
            </w:r>
          </w:p>
        </w:tc>
        <w:tc>
          <w:tcPr>
            <w:tcW w:w="460" w:type="pct"/>
            <w:tcBorders>
              <w:top w:val="single" w:sz="4" w:space="0" w:color="auto"/>
              <w:bottom w:val="single" w:sz="4"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AKTS</w:t>
            </w:r>
          </w:p>
        </w:tc>
        <w:tc>
          <w:tcPr>
            <w:tcW w:w="703" w:type="pct"/>
            <w:tcBorders>
              <w:top w:val="single" w:sz="4" w:space="0" w:color="auto"/>
              <w:left w:val="single" w:sz="4" w:space="0" w:color="auto"/>
              <w:bottom w:val="single" w:sz="4"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TÜRÜ</w:t>
            </w:r>
          </w:p>
        </w:tc>
        <w:tc>
          <w:tcPr>
            <w:tcW w:w="961" w:type="pct"/>
            <w:tcBorders>
              <w:top w:val="single" w:sz="4" w:space="0" w:color="auto"/>
              <w:left w:val="single" w:sz="4" w:space="0" w:color="auto"/>
              <w:bottom w:val="single" w:sz="4"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DİLİ</w:t>
            </w:r>
          </w:p>
        </w:tc>
      </w:tr>
      <w:tr w:rsidR="009C684C" w:rsidRPr="004B7673" w:rsidTr="009C684C">
        <w:trPr>
          <w:trHeight w:val="602"/>
        </w:trPr>
        <w:tc>
          <w:tcPr>
            <w:tcW w:w="640" w:type="pct"/>
            <w:tcBorders>
              <w:top w:val="single" w:sz="4" w:space="0" w:color="auto"/>
              <w:left w:val="single" w:sz="12" w:space="0" w:color="auto"/>
              <w:bottom w:val="single" w:sz="12" w:space="0" w:color="auto"/>
              <w:right w:val="single" w:sz="12" w:space="0" w:color="auto"/>
            </w:tcBorders>
            <w:vAlign w:val="center"/>
          </w:tcPr>
          <w:p w:rsidR="009C684C" w:rsidRPr="002C02AF" w:rsidRDefault="00A450BA" w:rsidP="009C684C">
            <w:pPr>
              <w:jc w:val="center"/>
            </w:pPr>
            <w:r>
              <w:t>5</w:t>
            </w:r>
          </w:p>
        </w:tc>
        <w:tc>
          <w:tcPr>
            <w:tcW w:w="396" w:type="pct"/>
            <w:tcBorders>
              <w:top w:val="single" w:sz="4" w:space="0" w:color="auto"/>
              <w:left w:val="single" w:sz="12" w:space="0" w:color="auto"/>
              <w:bottom w:val="single" w:sz="12" w:space="0" w:color="auto"/>
              <w:right w:val="single" w:sz="4" w:space="0" w:color="auto"/>
            </w:tcBorders>
            <w:vAlign w:val="center"/>
          </w:tcPr>
          <w:p w:rsidR="009C684C" w:rsidRPr="002C02AF" w:rsidRDefault="009C684C" w:rsidP="009C684C">
            <w:pPr>
              <w:jc w:val="center"/>
            </w:pPr>
            <w:r>
              <w:t xml:space="preserve">2 </w:t>
            </w:r>
          </w:p>
        </w:tc>
        <w:tc>
          <w:tcPr>
            <w:tcW w:w="591" w:type="pct"/>
            <w:tcBorders>
              <w:top w:val="single" w:sz="4" w:space="0" w:color="auto"/>
              <w:left w:val="single" w:sz="4" w:space="0" w:color="auto"/>
              <w:bottom w:val="single" w:sz="12" w:space="0" w:color="auto"/>
            </w:tcBorders>
            <w:vAlign w:val="center"/>
          </w:tcPr>
          <w:p w:rsidR="009C684C" w:rsidRPr="002C02AF" w:rsidRDefault="009C684C" w:rsidP="009C684C">
            <w:pPr>
              <w:jc w:val="center"/>
            </w:pPr>
            <w:r>
              <w:t xml:space="preserve">0 </w:t>
            </w:r>
          </w:p>
        </w:tc>
        <w:tc>
          <w:tcPr>
            <w:tcW w:w="658" w:type="pct"/>
            <w:gridSpan w:val="2"/>
            <w:tcBorders>
              <w:top w:val="single" w:sz="4" w:space="0" w:color="auto"/>
              <w:bottom w:val="single" w:sz="12" w:space="0" w:color="auto"/>
              <w:right w:val="single" w:sz="12" w:space="0" w:color="auto"/>
            </w:tcBorders>
            <w:shd w:val="clear" w:color="auto" w:fill="auto"/>
            <w:vAlign w:val="center"/>
          </w:tcPr>
          <w:p w:rsidR="009C684C" w:rsidRPr="002C02AF" w:rsidRDefault="009C684C" w:rsidP="009C684C">
            <w:pPr>
              <w:jc w:val="center"/>
            </w:pPr>
            <w:r>
              <w:t xml:space="preserve"> 0</w:t>
            </w:r>
          </w:p>
        </w:tc>
        <w:tc>
          <w:tcPr>
            <w:tcW w:w="460" w:type="pct"/>
            <w:tcBorders>
              <w:top w:val="single" w:sz="4" w:space="0" w:color="auto"/>
              <w:bottom w:val="single" w:sz="12" w:space="0" w:color="auto"/>
              <w:right w:val="single" w:sz="4" w:space="0" w:color="auto"/>
            </w:tcBorders>
            <w:shd w:val="clear" w:color="auto" w:fill="auto"/>
            <w:vAlign w:val="center"/>
          </w:tcPr>
          <w:p w:rsidR="009C684C" w:rsidRPr="002C02AF" w:rsidRDefault="009C684C" w:rsidP="009C684C">
            <w:pPr>
              <w:jc w:val="center"/>
            </w:pPr>
            <w:r>
              <w:t xml:space="preserve"> 2</w:t>
            </w:r>
          </w:p>
        </w:tc>
        <w:tc>
          <w:tcPr>
            <w:tcW w:w="59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C684C" w:rsidRPr="002C02AF" w:rsidRDefault="00A450BA" w:rsidP="009C684C">
            <w:pPr>
              <w:jc w:val="center"/>
            </w:pPr>
            <w:r>
              <w:t>4</w:t>
            </w:r>
          </w:p>
        </w:tc>
        <w:tc>
          <w:tcPr>
            <w:tcW w:w="703" w:type="pct"/>
            <w:tcBorders>
              <w:top w:val="single" w:sz="4" w:space="0" w:color="auto"/>
              <w:left w:val="single" w:sz="4" w:space="0" w:color="auto"/>
              <w:bottom w:val="single" w:sz="12" w:space="0" w:color="auto"/>
            </w:tcBorders>
            <w:vAlign w:val="center"/>
          </w:tcPr>
          <w:p w:rsidR="009C684C" w:rsidRPr="00E02E6F" w:rsidRDefault="009C684C" w:rsidP="009C684C">
            <w:pPr>
              <w:jc w:val="center"/>
              <w:rPr>
                <w:rFonts w:ascii="Times New Roman" w:hAnsi="Times New Roman"/>
                <w:sz w:val="24"/>
                <w:szCs w:val="24"/>
                <w:vertAlign w:val="superscript"/>
                <w:lang w:eastAsia="tr-TR"/>
              </w:rPr>
            </w:pPr>
            <w:r>
              <w:rPr>
                <w:sz w:val="18"/>
                <w:szCs w:val="18"/>
              </w:rPr>
              <w:t xml:space="preserve">ZORUNLU  </w:t>
            </w:r>
            <w:r w:rsidRPr="000E3CFA">
              <w:rPr>
                <w:sz w:val="28"/>
                <w:szCs w:val="28"/>
              </w:rPr>
              <w:sym w:font="Webdings" w:char="F031"/>
            </w:r>
            <w:r w:rsidRPr="000E3CFA">
              <w:rPr>
                <w:sz w:val="28"/>
                <w:szCs w:val="28"/>
              </w:rPr>
              <w:t xml:space="preserve">  </w:t>
            </w:r>
            <w:r w:rsidRPr="00504AB0">
              <w:rPr>
                <w:sz w:val="18"/>
                <w:szCs w:val="18"/>
              </w:rPr>
              <w:t xml:space="preserve">SEÇMELİ </w:t>
            </w:r>
            <w:r>
              <w:rPr>
                <w:sz w:val="18"/>
                <w:szCs w:val="18"/>
              </w:rPr>
              <w:t xml:space="preserve"> </w:t>
            </w:r>
            <w:r w:rsidRPr="000E3CFA">
              <w:rPr>
                <w:sz w:val="28"/>
                <w:szCs w:val="28"/>
              </w:rPr>
              <w:sym w:font="Webdings" w:char="F031"/>
            </w:r>
            <w:r w:rsidRPr="00E02E6F">
              <w:rPr>
                <w:rFonts w:ascii="Times New Roman" w:hAnsi="Times New Roman"/>
                <w:sz w:val="24"/>
                <w:szCs w:val="24"/>
                <w:vertAlign w:val="superscript"/>
                <w:lang w:eastAsia="tr-TR"/>
              </w:rPr>
              <w:t xml:space="preserve"> </w:t>
            </w:r>
            <w:r w:rsidRPr="00E02E6F">
              <w:rPr>
                <w:sz w:val="28"/>
                <w:szCs w:val="28"/>
                <w:vertAlign w:val="superscript"/>
              </w:rPr>
              <w:t>X</w:t>
            </w:r>
          </w:p>
        </w:tc>
        <w:tc>
          <w:tcPr>
            <w:tcW w:w="961" w:type="pct"/>
            <w:tcBorders>
              <w:top w:val="single" w:sz="4" w:space="0" w:color="auto"/>
              <w:left w:val="single" w:sz="4" w:space="0" w:color="auto"/>
              <w:bottom w:val="single" w:sz="12" w:space="0" w:color="auto"/>
            </w:tcBorders>
            <w:vAlign w:val="center"/>
          </w:tcPr>
          <w:p w:rsidR="009C684C" w:rsidRPr="00504AB0" w:rsidRDefault="009C684C" w:rsidP="009C684C">
            <w:pPr>
              <w:rPr>
                <w:sz w:val="18"/>
                <w:szCs w:val="18"/>
              </w:rPr>
            </w:pPr>
          </w:p>
          <w:p w:rsidR="009C684C" w:rsidRPr="00504AB0" w:rsidRDefault="009C684C" w:rsidP="009C684C">
            <w:pPr>
              <w:rPr>
                <w:sz w:val="18"/>
                <w:szCs w:val="18"/>
              </w:rPr>
            </w:pPr>
            <w:r w:rsidRPr="00504AB0">
              <w:rPr>
                <w:sz w:val="18"/>
                <w:szCs w:val="18"/>
              </w:rPr>
              <w:t xml:space="preserve"> </w:t>
            </w:r>
            <w:r>
              <w:rPr>
                <w:sz w:val="18"/>
                <w:szCs w:val="18"/>
              </w:rPr>
              <w:t>Türkçe</w:t>
            </w:r>
          </w:p>
        </w:tc>
      </w:tr>
      <w:tr w:rsidR="009C684C" w:rsidRPr="004B7673" w:rsidTr="009C684C">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DEĞERLENDİRME SİSTEMİ</w:t>
            </w:r>
          </w:p>
        </w:tc>
      </w:tr>
      <w:tr w:rsidR="009C684C" w:rsidRPr="004B7673" w:rsidTr="009C684C">
        <w:tc>
          <w:tcPr>
            <w:tcW w:w="1773" w:type="pct"/>
            <w:gridSpan w:val="4"/>
            <w:vMerge w:val="restart"/>
            <w:tcBorders>
              <w:top w:val="single" w:sz="12" w:space="0" w:color="auto"/>
              <w:left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tcPr>
          <w:p w:rsidR="009C684C" w:rsidRPr="005715A9" w:rsidRDefault="009C684C" w:rsidP="009C684C">
            <w:pPr>
              <w:spacing w:after="0" w:line="240" w:lineRule="auto"/>
              <w:jc w:val="both"/>
              <w:rPr>
                <w:rFonts w:ascii="Times New Roman" w:hAnsi="Times New Roman"/>
                <w:b/>
                <w:sz w:val="20"/>
                <w:szCs w:val="20"/>
              </w:rPr>
            </w:pPr>
            <w:r w:rsidRPr="005715A9">
              <w:rPr>
                <w:rFonts w:ascii="Times New Roman" w:hAnsi="Times New Roman"/>
                <w:b/>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Sayı</w:t>
            </w:r>
          </w:p>
        </w:tc>
        <w:tc>
          <w:tcPr>
            <w:tcW w:w="961" w:type="pct"/>
            <w:tcBorders>
              <w:top w:val="single" w:sz="12" w:space="0" w:color="auto"/>
              <w:left w:val="single" w:sz="8" w:space="0" w:color="auto"/>
              <w:bottom w:val="single" w:sz="8"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w:t>
            </w:r>
          </w:p>
        </w:tc>
      </w:tr>
      <w:tr w:rsidR="009C684C" w:rsidRPr="004B7673" w:rsidTr="009C684C">
        <w:tc>
          <w:tcPr>
            <w:tcW w:w="1773" w:type="pct"/>
            <w:gridSpan w:val="4"/>
            <w:vMerge/>
            <w:tcBorders>
              <w:left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4"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tcPr>
          <w:p w:rsidR="009C684C" w:rsidRPr="004B7673" w:rsidRDefault="009C684C" w:rsidP="009C684C">
            <w:pPr>
              <w:spacing w:after="0" w:line="240" w:lineRule="auto"/>
              <w:jc w:val="both"/>
              <w:rPr>
                <w:rFonts w:ascii="Times New Roman" w:hAnsi="Times New Roman"/>
                <w:b/>
                <w:sz w:val="20"/>
                <w:szCs w:val="20"/>
              </w:rPr>
            </w:pPr>
            <w:r>
              <w:rPr>
                <w:rFonts w:ascii="Times New Roman" w:hAnsi="Times New Roman"/>
                <w:b/>
                <w:sz w:val="20"/>
                <w:szCs w:val="20"/>
              </w:rPr>
              <w:t>1</w:t>
            </w:r>
          </w:p>
        </w:tc>
        <w:tc>
          <w:tcPr>
            <w:tcW w:w="961" w:type="pct"/>
            <w:tcBorders>
              <w:top w:val="single" w:sz="8" w:space="0" w:color="auto"/>
              <w:left w:val="single" w:sz="8" w:space="0" w:color="auto"/>
              <w:bottom w:val="single" w:sz="4" w:space="0" w:color="auto"/>
              <w:right w:val="single" w:sz="12" w:space="0" w:color="auto"/>
            </w:tcBorders>
            <w:shd w:val="clear" w:color="auto" w:fill="auto"/>
          </w:tcPr>
          <w:p w:rsidR="009C684C" w:rsidRPr="004B7673" w:rsidRDefault="009C684C" w:rsidP="009C684C">
            <w:pPr>
              <w:spacing w:after="0" w:line="240" w:lineRule="auto"/>
              <w:jc w:val="both"/>
              <w:rPr>
                <w:rFonts w:ascii="Times New Roman" w:hAnsi="Times New Roman"/>
                <w:b/>
                <w:sz w:val="20"/>
                <w:szCs w:val="20"/>
              </w:rPr>
            </w:pPr>
            <w:r>
              <w:rPr>
                <w:rFonts w:ascii="Times New Roman" w:hAnsi="Times New Roman"/>
                <w:b/>
                <w:sz w:val="20"/>
                <w:szCs w:val="20"/>
              </w:rPr>
              <w:t>40</w:t>
            </w:r>
          </w:p>
        </w:tc>
      </w:tr>
      <w:tr w:rsidR="009C684C" w:rsidRPr="004B7673" w:rsidTr="009C684C">
        <w:tc>
          <w:tcPr>
            <w:tcW w:w="1773" w:type="pct"/>
            <w:gridSpan w:val="4"/>
            <w:vMerge/>
            <w:tcBorders>
              <w:left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9C684C" w:rsidRPr="004B7673" w:rsidRDefault="009C684C" w:rsidP="009C684C">
            <w:pPr>
              <w:spacing w:after="0" w:line="240" w:lineRule="auto"/>
              <w:jc w:val="both"/>
              <w:rPr>
                <w:rFonts w:ascii="Times New Roman" w:hAnsi="Times New Roman"/>
                <w:b/>
                <w:sz w:val="20"/>
                <w:szCs w:val="20"/>
              </w:rPr>
            </w:pPr>
          </w:p>
        </w:tc>
        <w:tc>
          <w:tcPr>
            <w:tcW w:w="961" w:type="pct"/>
            <w:tcBorders>
              <w:top w:val="single" w:sz="4" w:space="0" w:color="auto"/>
              <w:left w:val="single" w:sz="8" w:space="0" w:color="auto"/>
              <w:bottom w:val="single" w:sz="4" w:space="0" w:color="auto"/>
              <w:right w:val="single" w:sz="12" w:space="0" w:color="auto"/>
            </w:tcBorders>
            <w:shd w:val="clear" w:color="auto" w:fill="auto"/>
          </w:tcPr>
          <w:p w:rsidR="009C684C" w:rsidRPr="004B7673" w:rsidRDefault="009C684C" w:rsidP="009C684C">
            <w:pPr>
              <w:spacing w:after="0" w:line="240" w:lineRule="auto"/>
              <w:jc w:val="both"/>
              <w:rPr>
                <w:rFonts w:ascii="Times New Roman" w:hAnsi="Times New Roman"/>
                <w:b/>
                <w:sz w:val="20"/>
                <w:szCs w:val="20"/>
              </w:rPr>
            </w:pPr>
          </w:p>
        </w:tc>
      </w:tr>
      <w:tr w:rsidR="009C684C" w:rsidRPr="004B7673" w:rsidTr="009C684C">
        <w:tc>
          <w:tcPr>
            <w:tcW w:w="1773" w:type="pct"/>
            <w:gridSpan w:val="4"/>
            <w:vMerge/>
            <w:tcBorders>
              <w:left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9C684C" w:rsidRPr="004B7673" w:rsidRDefault="009C684C" w:rsidP="009C684C">
            <w:pPr>
              <w:spacing w:after="0" w:line="240" w:lineRule="auto"/>
              <w:jc w:val="both"/>
              <w:rPr>
                <w:rFonts w:ascii="Times New Roman" w:hAnsi="Times New Roman"/>
                <w:b/>
                <w:sz w:val="20"/>
                <w:szCs w:val="20"/>
              </w:rPr>
            </w:pPr>
          </w:p>
        </w:tc>
        <w:tc>
          <w:tcPr>
            <w:tcW w:w="961" w:type="pct"/>
            <w:tcBorders>
              <w:top w:val="single" w:sz="4" w:space="0" w:color="auto"/>
              <w:left w:val="single" w:sz="8" w:space="0" w:color="auto"/>
              <w:bottom w:val="single" w:sz="4" w:space="0" w:color="auto"/>
              <w:right w:val="single" w:sz="12" w:space="0" w:color="auto"/>
            </w:tcBorders>
          </w:tcPr>
          <w:p w:rsidR="009C684C" w:rsidRPr="004B7673" w:rsidRDefault="009C684C" w:rsidP="009C684C">
            <w:pPr>
              <w:spacing w:after="0" w:line="240" w:lineRule="auto"/>
              <w:jc w:val="both"/>
              <w:rPr>
                <w:rFonts w:ascii="Times New Roman" w:hAnsi="Times New Roman"/>
                <w:b/>
                <w:sz w:val="20"/>
                <w:szCs w:val="20"/>
              </w:rPr>
            </w:pPr>
          </w:p>
        </w:tc>
      </w:tr>
      <w:tr w:rsidR="009C684C" w:rsidRPr="004B7673" w:rsidTr="009C684C">
        <w:tc>
          <w:tcPr>
            <w:tcW w:w="1773" w:type="pct"/>
            <w:gridSpan w:val="4"/>
            <w:vMerge/>
            <w:tcBorders>
              <w:left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9C684C" w:rsidRPr="004B7673" w:rsidRDefault="009C684C" w:rsidP="009C684C">
            <w:pPr>
              <w:spacing w:after="0" w:line="240" w:lineRule="auto"/>
              <w:jc w:val="both"/>
              <w:rPr>
                <w:rFonts w:ascii="Times New Roman" w:hAnsi="Times New Roman"/>
                <w:b/>
                <w:sz w:val="20"/>
                <w:szCs w:val="20"/>
              </w:rPr>
            </w:pPr>
          </w:p>
        </w:tc>
        <w:tc>
          <w:tcPr>
            <w:tcW w:w="961" w:type="pct"/>
            <w:tcBorders>
              <w:top w:val="single" w:sz="4" w:space="0" w:color="auto"/>
              <w:left w:val="single" w:sz="8" w:space="0" w:color="auto"/>
              <w:bottom w:val="single" w:sz="4" w:space="0" w:color="auto"/>
              <w:right w:val="single" w:sz="12" w:space="0" w:color="auto"/>
            </w:tcBorders>
          </w:tcPr>
          <w:p w:rsidR="009C684C" w:rsidRPr="004B7673" w:rsidRDefault="009C684C" w:rsidP="009C684C">
            <w:pPr>
              <w:spacing w:after="0" w:line="240" w:lineRule="auto"/>
              <w:jc w:val="both"/>
              <w:rPr>
                <w:rFonts w:ascii="Times New Roman" w:hAnsi="Times New Roman"/>
                <w:b/>
                <w:sz w:val="20"/>
                <w:szCs w:val="20"/>
              </w:rPr>
            </w:pPr>
          </w:p>
        </w:tc>
      </w:tr>
      <w:tr w:rsidR="009C684C" w:rsidRPr="004B7673" w:rsidTr="009C684C">
        <w:tc>
          <w:tcPr>
            <w:tcW w:w="1773" w:type="pct"/>
            <w:gridSpan w:val="4"/>
            <w:vMerge/>
            <w:tcBorders>
              <w:left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8"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9C684C" w:rsidRPr="004B7673" w:rsidRDefault="009C684C" w:rsidP="009C684C">
            <w:pPr>
              <w:spacing w:after="0" w:line="240" w:lineRule="auto"/>
              <w:jc w:val="both"/>
              <w:rPr>
                <w:rFonts w:ascii="Times New Roman" w:hAnsi="Times New Roman"/>
                <w:b/>
                <w:sz w:val="20"/>
                <w:szCs w:val="20"/>
              </w:rPr>
            </w:pPr>
          </w:p>
        </w:tc>
        <w:tc>
          <w:tcPr>
            <w:tcW w:w="961" w:type="pct"/>
            <w:tcBorders>
              <w:top w:val="single" w:sz="4" w:space="0" w:color="auto"/>
              <w:left w:val="single" w:sz="8" w:space="0" w:color="auto"/>
              <w:bottom w:val="single" w:sz="8" w:space="0" w:color="auto"/>
              <w:right w:val="single" w:sz="12" w:space="0" w:color="auto"/>
            </w:tcBorders>
          </w:tcPr>
          <w:p w:rsidR="009C684C" w:rsidRPr="004B7673" w:rsidRDefault="009C684C" w:rsidP="009C684C">
            <w:pPr>
              <w:spacing w:after="0" w:line="240" w:lineRule="auto"/>
              <w:jc w:val="both"/>
              <w:rPr>
                <w:rFonts w:ascii="Times New Roman" w:hAnsi="Times New Roman"/>
                <w:b/>
                <w:sz w:val="20"/>
                <w:szCs w:val="20"/>
              </w:rPr>
            </w:pPr>
          </w:p>
        </w:tc>
      </w:tr>
      <w:tr w:rsidR="009C684C" w:rsidRPr="004B7673" w:rsidTr="009C684C">
        <w:tc>
          <w:tcPr>
            <w:tcW w:w="1773" w:type="pct"/>
            <w:gridSpan w:val="4"/>
            <w:vMerge/>
            <w:tcBorders>
              <w:left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sidRPr="004B7673">
              <w:rPr>
                <w:rFonts w:ascii="Times New Roman" w:hAnsi="Times New Roman"/>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tcPr>
          <w:p w:rsidR="009C684C" w:rsidRPr="004B7673" w:rsidRDefault="009C684C" w:rsidP="009C684C">
            <w:pPr>
              <w:spacing w:after="0" w:line="240" w:lineRule="auto"/>
              <w:jc w:val="both"/>
              <w:rPr>
                <w:rFonts w:ascii="Times New Roman" w:hAnsi="Times New Roman"/>
                <w:b/>
                <w:sz w:val="20"/>
                <w:szCs w:val="20"/>
              </w:rPr>
            </w:pPr>
            <w:r>
              <w:rPr>
                <w:rFonts w:ascii="Times New Roman" w:hAnsi="Times New Roman"/>
                <w:b/>
                <w:sz w:val="20"/>
                <w:szCs w:val="20"/>
              </w:rPr>
              <w:t>1</w:t>
            </w:r>
          </w:p>
        </w:tc>
        <w:tc>
          <w:tcPr>
            <w:tcW w:w="961" w:type="pct"/>
            <w:tcBorders>
              <w:top w:val="single" w:sz="8" w:space="0" w:color="auto"/>
              <w:left w:val="single" w:sz="8" w:space="0" w:color="auto"/>
              <w:bottom w:val="single" w:sz="12" w:space="0" w:color="auto"/>
              <w:right w:val="single" w:sz="12" w:space="0" w:color="auto"/>
            </w:tcBorders>
          </w:tcPr>
          <w:p w:rsidR="009C684C" w:rsidRPr="004B7673" w:rsidRDefault="009C684C" w:rsidP="009C684C">
            <w:pPr>
              <w:spacing w:after="0" w:line="240" w:lineRule="auto"/>
              <w:jc w:val="both"/>
              <w:rPr>
                <w:rFonts w:ascii="Times New Roman" w:hAnsi="Times New Roman"/>
                <w:b/>
                <w:sz w:val="20"/>
                <w:szCs w:val="20"/>
              </w:rPr>
            </w:pPr>
            <w:r>
              <w:rPr>
                <w:rFonts w:ascii="Times New Roman" w:hAnsi="Times New Roman"/>
                <w:b/>
                <w:sz w:val="20"/>
                <w:szCs w:val="20"/>
              </w:rPr>
              <w:t>60</w:t>
            </w:r>
          </w:p>
        </w:tc>
      </w:tr>
      <w:tr w:rsidR="009C684C" w:rsidRPr="004B7673" w:rsidTr="009C684C">
        <w:tc>
          <w:tcPr>
            <w:tcW w:w="1773" w:type="pct"/>
            <w:gridSpan w:val="4"/>
            <w:vMerge/>
            <w:tcBorders>
              <w:left w:val="single" w:sz="12" w:space="0" w:color="auto"/>
              <w:bottom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9C684C" w:rsidRPr="005715A9" w:rsidRDefault="009C684C" w:rsidP="009C684C">
            <w:pPr>
              <w:spacing w:after="0" w:line="240" w:lineRule="auto"/>
              <w:jc w:val="both"/>
              <w:rPr>
                <w:rFonts w:ascii="Times New Roman" w:hAnsi="Times New Roman"/>
                <w:b/>
                <w:sz w:val="20"/>
                <w:szCs w:val="20"/>
              </w:rPr>
            </w:pPr>
            <w:r w:rsidRPr="005715A9">
              <w:rPr>
                <w:rFonts w:ascii="Times New Roman" w:hAnsi="Times New Roman"/>
                <w:b/>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9C684C" w:rsidRPr="004B7673" w:rsidRDefault="009C684C" w:rsidP="009C684C">
            <w:pPr>
              <w:spacing w:after="0" w:line="240" w:lineRule="auto"/>
              <w:jc w:val="both"/>
              <w:rPr>
                <w:rFonts w:ascii="Times New Roman" w:hAnsi="Times New Roman"/>
                <w:b/>
                <w:sz w:val="20"/>
                <w:szCs w:val="20"/>
              </w:rPr>
            </w:pPr>
            <w:r>
              <w:rPr>
                <w:rFonts w:ascii="Times New Roman" w:hAnsi="Times New Roman"/>
                <w:b/>
                <w:sz w:val="20"/>
                <w:szCs w:val="20"/>
              </w:rPr>
              <w:t>2</w:t>
            </w:r>
          </w:p>
        </w:tc>
        <w:tc>
          <w:tcPr>
            <w:tcW w:w="961" w:type="pct"/>
            <w:tcBorders>
              <w:top w:val="single" w:sz="8" w:space="0" w:color="auto"/>
              <w:left w:val="single" w:sz="8" w:space="0" w:color="auto"/>
              <w:bottom w:val="single" w:sz="12" w:space="0" w:color="auto"/>
              <w:right w:val="single" w:sz="12" w:space="0" w:color="auto"/>
            </w:tcBorders>
          </w:tcPr>
          <w:p w:rsidR="009C684C" w:rsidRPr="004B7673" w:rsidRDefault="009C684C" w:rsidP="009C684C">
            <w:pPr>
              <w:spacing w:after="0" w:line="240" w:lineRule="auto"/>
              <w:jc w:val="both"/>
              <w:rPr>
                <w:rFonts w:ascii="Times New Roman" w:hAnsi="Times New Roman"/>
                <w:b/>
                <w:sz w:val="20"/>
                <w:szCs w:val="20"/>
              </w:rPr>
            </w:pPr>
            <w:r>
              <w:rPr>
                <w:rFonts w:ascii="Times New Roman" w:hAnsi="Times New Roman"/>
                <w:b/>
                <w:sz w:val="20"/>
                <w:szCs w:val="20"/>
              </w:rPr>
              <w:t>100</w:t>
            </w:r>
          </w:p>
        </w:tc>
      </w:tr>
      <w:tr w:rsidR="009C684C" w:rsidRPr="004B7673" w:rsidTr="009C684C">
        <w:trPr>
          <w:trHeight w:val="447"/>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ÖNKOŞULLAR</w:t>
            </w:r>
          </w:p>
        </w:tc>
        <w:tc>
          <w:tcPr>
            <w:tcW w:w="3227" w:type="pct"/>
            <w:gridSpan w:val="6"/>
            <w:tcBorders>
              <w:top w:val="single" w:sz="12" w:space="0" w:color="auto"/>
              <w:left w:val="single" w:sz="12" w:space="0" w:color="auto"/>
              <w:bottom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sz w:val="20"/>
                <w:szCs w:val="20"/>
              </w:rPr>
            </w:pPr>
            <w:r>
              <w:rPr>
                <w:rFonts w:ascii="Times New Roman" w:hAnsi="Times New Roman"/>
                <w:sz w:val="20"/>
                <w:szCs w:val="20"/>
              </w:rPr>
              <w:t>YOK</w:t>
            </w:r>
          </w:p>
        </w:tc>
      </w:tr>
      <w:tr w:rsidR="009C684C" w:rsidRPr="004B7673" w:rsidTr="009C684C">
        <w:trPr>
          <w:trHeight w:val="447"/>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İÇERİĞİ</w:t>
            </w:r>
          </w:p>
        </w:tc>
        <w:tc>
          <w:tcPr>
            <w:tcW w:w="3227" w:type="pct"/>
            <w:gridSpan w:val="6"/>
            <w:tcBorders>
              <w:top w:val="single" w:sz="12" w:space="0" w:color="auto"/>
              <w:left w:val="single" w:sz="12" w:space="0" w:color="auto"/>
              <w:bottom w:val="single" w:sz="12" w:space="0" w:color="auto"/>
              <w:right w:val="single" w:sz="12" w:space="0" w:color="auto"/>
            </w:tcBorders>
          </w:tcPr>
          <w:p w:rsidR="009C684C" w:rsidRPr="004B7673" w:rsidRDefault="009C684C" w:rsidP="009C684C">
            <w:pPr>
              <w:spacing w:after="0" w:line="240" w:lineRule="auto"/>
              <w:jc w:val="both"/>
              <w:rPr>
                <w:rFonts w:ascii="Times New Roman" w:hAnsi="Times New Roman"/>
                <w:sz w:val="20"/>
                <w:szCs w:val="20"/>
              </w:rPr>
            </w:pPr>
            <w:r w:rsidRPr="00C802EE">
              <w:rPr>
                <w:sz w:val="20"/>
                <w:szCs w:val="20"/>
              </w:rPr>
              <w:t>Bu ders; terminal dönemdeki hastanın fiziksel bakımını, semptom yönetimini, psikolojik, sosyal ve etik yönü ile yaşam sonu bakım kavramını, terminal dönemdeki hastanın kaybını ve kaybın ardından yaşanan keder sürecinde hasta ailesinin gereksinimlerini içerir.</w:t>
            </w:r>
          </w:p>
        </w:tc>
      </w:tr>
      <w:tr w:rsidR="009C684C" w:rsidRPr="004B7673" w:rsidTr="009C684C">
        <w:trPr>
          <w:trHeight w:val="426"/>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AMAÇLARI</w:t>
            </w:r>
          </w:p>
        </w:tc>
        <w:tc>
          <w:tcPr>
            <w:tcW w:w="3227" w:type="pct"/>
            <w:gridSpan w:val="6"/>
            <w:tcBorders>
              <w:top w:val="single" w:sz="12" w:space="0" w:color="auto"/>
              <w:left w:val="single" w:sz="12" w:space="0" w:color="auto"/>
              <w:bottom w:val="single" w:sz="12" w:space="0" w:color="auto"/>
              <w:right w:val="single" w:sz="12" w:space="0" w:color="auto"/>
            </w:tcBorders>
          </w:tcPr>
          <w:p w:rsidR="009C684C" w:rsidRPr="00DD4C95" w:rsidRDefault="009C684C" w:rsidP="009C684C">
            <w:pPr>
              <w:jc w:val="both"/>
              <w:rPr>
                <w:sz w:val="20"/>
                <w:szCs w:val="20"/>
              </w:rPr>
            </w:pPr>
            <w:r w:rsidRPr="00C802EE">
              <w:rPr>
                <w:sz w:val="20"/>
                <w:szCs w:val="20"/>
              </w:rPr>
              <w:t xml:space="preserve">Bu derste, öğrencilerin, tıbbi olarak tedavisi mümkün olmayan hastalığa sahip bireylerin yaşam sonu bakım gereksinimlerini karşılayacak bakım bilgi ve becerileri öğretmeyi amaçlar Öğrenciye ölümü bekleyen bireyi rahatlatmak için zaman zaman profesyonel yardım etme ve bakım </w:t>
            </w:r>
            <w:proofErr w:type="gramStart"/>
            <w:r w:rsidRPr="00C802EE">
              <w:rPr>
                <w:sz w:val="20"/>
                <w:szCs w:val="20"/>
              </w:rPr>
              <w:t>becerisi  kazandırmak</w:t>
            </w:r>
            <w:proofErr w:type="gramEnd"/>
            <w:r w:rsidRPr="00C802EE">
              <w:rPr>
                <w:sz w:val="20"/>
                <w:szCs w:val="20"/>
              </w:rPr>
              <w:t xml:space="preserve"> </w:t>
            </w:r>
          </w:p>
        </w:tc>
      </w:tr>
      <w:tr w:rsidR="009C684C" w:rsidRPr="004B7673" w:rsidTr="009C684C">
        <w:trPr>
          <w:trHeight w:val="426"/>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ÖĞRENİM ÇIKTILARI</w:t>
            </w:r>
          </w:p>
        </w:tc>
        <w:tc>
          <w:tcPr>
            <w:tcW w:w="3227" w:type="pct"/>
            <w:gridSpan w:val="6"/>
            <w:tcBorders>
              <w:top w:val="single" w:sz="12" w:space="0" w:color="auto"/>
              <w:left w:val="single" w:sz="12" w:space="0" w:color="auto"/>
              <w:bottom w:val="single" w:sz="12" w:space="0" w:color="auto"/>
              <w:right w:val="single" w:sz="12" w:space="0" w:color="auto"/>
            </w:tcBorders>
          </w:tcPr>
          <w:p w:rsidR="009C684C" w:rsidRPr="00C802EE" w:rsidRDefault="009C684C" w:rsidP="009C684C">
            <w:pPr>
              <w:rPr>
                <w:sz w:val="20"/>
                <w:szCs w:val="20"/>
              </w:rPr>
            </w:pPr>
            <w:r w:rsidRPr="00C802EE">
              <w:rPr>
                <w:sz w:val="20"/>
                <w:szCs w:val="20"/>
              </w:rPr>
              <w:t xml:space="preserve">Öğrenciler, dünya ve Türkiye'de </w:t>
            </w:r>
            <w:proofErr w:type="gramStart"/>
            <w:r w:rsidRPr="00C802EE">
              <w:rPr>
                <w:sz w:val="20"/>
                <w:szCs w:val="20"/>
              </w:rPr>
              <w:t>terminal  dönem</w:t>
            </w:r>
            <w:proofErr w:type="gramEnd"/>
            <w:r w:rsidRPr="00C802EE">
              <w:rPr>
                <w:sz w:val="20"/>
                <w:szCs w:val="20"/>
              </w:rPr>
              <w:t xml:space="preserve"> hastaya bakım ilgili bilgileri kazanacaklar</w:t>
            </w:r>
          </w:p>
          <w:p w:rsidR="009C684C" w:rsidRPr="009C684C" w:rsidRDefault="009C684C" w:rsidP="009C684C">
            <w:pPr>
              <w:tabs>
                <w:tab w:val="left" w:pos="7800"/>
              </w:tabs>
              <w:rPr>
                <w:sz w:val="20"/>
                <w:szCs w:val="20"/>
              </w:rPr>
            </w:pPr>
            <w:r w:rsidRPr="00C802EE">
              <w:rPr>
                <w:sz w:val="20"/>
                <w:szCs w:val="20"/>
              </w:rPr>
              <w:t>Terminal dönem hasta bakımının sağlık problemlerini öğrenecekler</w:t>
            </w:r>
          </w:p>
        </w:tc>
      </w:tr>
      <w:tr w:rsidR="009C684C" w:rsidRPr="004B7673" w:rsidTr="009C684C">
        <w:trPr>
          <w:trHeight w:val="3229"/>
        </w:trPr>
        <w:tc>
          <w:tcPr>
            <w:tcW w:w="1773" w:type="pct"/>
            <w:gridSpan w:val="4"/>
            <w:tcBorders>
              <w:top w:val="single" w:sz="12" w:space="0" w:color="auto"/>
              <w:left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KAYNAKLAR</w:t>
            </w:r>
          </w:p>
        </w:tc>
        <w:tc>
          <w:tcPr>
            <w:tcW w:w="3227" w:type="pct"/>
            <w:gridSpan w:val="6"/>
            <w:tcBorders>
              <w:top w:val="single" w:sz="12" w:space="0" w:color="auto"/>
              <w:left w:val="single" w:sz="12" w:space="0" w:color="auto"/>
              <w:right w:val="single" w:sz="12" w:space="0" w:color="auto"/>
            </w:tcBorders>
          </w:tcPr>
          <w:p w:rsidR="009C684C" w:rsidRPr="009C684C" w:rsidRDefault="009C684C" w:rsidP="009C684C">
            <w:pPr>
              <w:spacing w:after="0" w:line="240" w:lineRule="auto"/>
              <w:jc w:val="both"/>
              <w:rPr>
                <w:rFonts w:ascii="Times New Roman" w:hAnsi="Times New Roman"/>
                <w:sz w:val="20"/>
                <w:szCs w:val="20"/>
              </w:rPr>
            </w:pPr>
            <w:r w:rsidRPr="009C684C">
              <w:rPr>
                <w:rFonts w:ascii="Times New Roman" w:hAnsi="Times New Roman"/>
                <w:sz w:val="20"/>
                <w:szCs w:val="20"/>
              </w:rPr>
              <w:t>BİROL Leman</w:t>
            </w:r>
            <w:proofErr w:type="gramStart"/>
            <w:r w:rsidRPr="009C684C">
              <w:rPr>
                <w:rFonts w:ascii="Times New Roman" w:hAnsi="Times New Roman"/>
                <w:sz w:val="20"/>
                <w:szCs w:val="20"/>
              </w:rPr>
              <w:t>.,</w:t>
            </w:r>
            <w:proofErr w:type="gramEnd"/>
            <w:r w:rsidRPr="009C684C">
              <w:rPr>
                <w:rFonts w:ascii="Times New Roman" w:hAnsi="Times New Roman"/>
                <w:sz w:val="20"/>
                <w:szCs w:val="20"/>
              </w:rPr>
              <w:t xml:space="preserve"> T.C. Sağlık Bakanlığı Tedavi Hizmetleri Genel Müdürlüğü, Bölüm 8: Klinik Hemşirelik Uygulamaları,Yayın No: 608, 1. Baskı,1998, Ankara. </w:t>
            </w:r>
          </w:p>
          <w:p w:rsidR="009C684C" w:rsidRPr="009C684C" w:rsidRDefault="009C684C" w:rsidP="009C684C">
            <w:pPr>
              <w:spacing w:after="0" w:line="240" w:lineRule="auto"/>
              <w:jc w:val="both"/>
              <w:rPr>
                <w:rFonts w:ascii="Times New Roman" w:hAnsi="Times New Roman"/>
                <w:sz w:val="20"/>
                <w:szCs w:val="20"/>
              </w:rPr>
            </w:pPr>
            <w:r w:rsidRPr="009C684C">
              <w:rPr>
                <w:rFonts w:ascii="Times New Roman" w:hAnsi="Times New Roman"/>
                <w:sz w:val="20"/>
                <w:szCs w:val="20"/>
              </w:rPr>
              <w:t>CÜCELOĞLU Doğan, Yeniden İnsan İnsana, Remzi Kitabevi, İstanbul, 1998</w:t>
            </w:r>
          </w:p>
          <w:p w:rsidR="009C684C" w:rsidRPr="009C684C" w:rsidRDefault="009C684C" w:rsidP="009C684C">
            <w:pPr>
              <w:spacing w:after="0" w:line="240" w:lineRule="auto"/>
              <w:jc w:val="both"/>
              <w:rPr>
                <w:rFonts w:ascii="Times New Roman" w:hAnsi="Times New Roman"/>
                <w:sz w:val="20"/>
                <w:szCs w:val="20"/>
              </w:rPr>
            </w:pPr>
            <w:r w:rsidRPr="009C684C">
              <w:rPr>
                <w:rFonts w:ascii="Times New Roman" w:hAnsi="Times New Roman"/>
                <w:sz w:val="20"/>
                <w:szCs w:val="20"/>
              </w:rPr>
              <w:t xml:space="preserve"> AKTÜRK Z. Nedeni ve Nasılıyla Sağlık Eğitimi, Trakya Üniversitesi Tıp Fakültesi Aile Hekimliği AD. Sağlıkta Nabız Dergisi, Sayı:17, (2005). </w:t>
            </w:r>
          </w:p>
          <w:p w:rsidR="009C684C" w:rsidRPr="009C684C" w:rsidRDefault="009C684C" w:rsidP="009C684C">
            <w:pPr>
              <w:spacing w:after="0" w:line="240" w:lineRule="auto"/>
              <w:jc w:val="both"/>
              <w:rPr>
                <w:rFonts w:ascii="Times New Roman" w:hAnsi="Times New Roman"/>
                <w:sz w:val="20"/>
                <w:szCs w:val="20"/>
              </w:rPr>
            </w:pPr>
            <w:r w:rsidRPr="009C684C">
              <w:rPr>
                <w:rFonts w:ascii="Times New Roman" w:hAnsi="Times New Roman"/>
                <w:sz w:val="20"/>
                <w:szCs w:val="20"/>
              </w:rPr>
              <w:t>BİROL Leman, Nuran AKDEMİR, Tülin BEDÜK, İç Hastalıkları Hemşireliği, Vehbi Koç Vakfı Yayınları, No: 6.Ankara, 1990.</w:t>
            </w:r>
          </w:p>
          <w:p w:rsidR="009C684C" w:rsidRPr="009C684C" w:rsidRDefault="009C684C" w:rsidP="009C684C">
            <w:pPr>
              <w:spacing w:after="0" w:line="240" w:lineRule="auto"/>
              <w:jc w:val="both"/>
              <w:rPr>
                <w:rFonts w:ascii="Times New Roman" w:hAnsi="Times New Roman"/>
                <w:sz w:val="20"/>
                <w:szCs w:val="20"/>
              </w:rPr>
            </w:pPr>
            <w:proofErr w:type="spellStart"/>
            <w:r w:rsidRPr="009C684C">
              <w:rPr>
                <w:rFonts w:ascii="Times New Roman" w:hAnsi="Times New Roman"/>
                <w:sz w:val="20"/>
                <w:szCs w:val="20"/>
              </w:rPr>
              <w:t>Beauchamp</w:t>
            </w:r>
            <w:proofErr w:type="spellEnd"/>
            <w:r w:rsidRPr="009C684C">
              <w:rPr>
                <w:rFonts w:ascii="Times New Roman" w:hAnsi="Times New Roman"/>
                <w:sz w:val="20"/>
                <w:szCs w:val="20"/>
              </w:rPr>
              <w:t xml:space="preserve"> TL. </w:t>
            </w:r>
            <w:proofErr w:type="spellStart"/>
            <w:r w:rsidRPr="009C684C">
              <w:rPr>
                <w:rFonts w:ascii="Times New Roman" w:hAnsi="Times New Roman"/>
                <w:sz w:val="20"/>
                <w:szCs w:val="20"/>
              </w:rPr>
              <w:t>Philosophical</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Ethics</w:t>
            </w:r>
            <w:proofErr w:type="spellEnd"/>
            <w:r w:rsidRPr="009C684C">
              <w:rPr>
                <w:rFonts w:ascii="Times New Roman" w:hAnsi="Times New Roman"/>
                <w:sz w:val="20"/>
                <w:szCs w:val="20"/>
              </w:rPr>
              <w:t xml:space="preserve">. 2nd ed. New York: </w:t>
            </w:r>
            <w:proofErr w:type="spellStart"/>
            <w:r w:rsidRPr="009C684C">
              <w:rPr>
                <w:rFonts w:ascii="Times New Roman" w:hAnsi="Times New Roman"/>
                <w:sz w:val="20"/>
                <w:szCs w:val="20"/>
              </w:rPr>
              <w:t>McGraw-Hill</w:t>
            </w:r>
            <w:proofErr w:type="spellEnd"/>
            <w:r w:rsidRPr="009C684C">
              <w:rPr>
                <w:rFonts w:ascii="Times New Roman" w:hAnsi="Times New Roman"/>
                <w:sz w:val="20"/>
                <w:szCs w:val="20"/>
              </w:rPr>
              <w:t>, 1991:324-32.</w:t>
            </w:r>
          </w:p>
          <w:p w:rsidR="009C684C" w:rsidRPr="004B7673" w:rsidRDefault="009C684C" w:rsidP="009C684C">
            <w:pPr>
              <w:spacing w:after="0" w:line="240" w:lineRule="auto"/>
              <w:jc w:val="both"/>
              <w:rPr>
                <w:rFonts w:ascii="Times New Roman" w:hAnsi="Times New Roman"/>
                <w:sz w:val="20"/>
                <w:szCs w:val="20"/>
              </w:rPr>
            </w:pPr>
            <w:r w:rsidRPr="009C684C">
              <w:rPr>
                <w:rFonts w:ascii="Times New Roman" w:hAnsi="Times New Roman"/>
                <w:sz w:val="20"/>
                <w:szCs w:val="20"/>
              </w:rPr>
              <w:t xml:space="preserve">Osuna E, </w:t>
            </w:r>
            <w:proofErr w:type="spellStart"/>
            <w:r w:rsidRPr="009C684C">
              <w:rPr>
                <w:rFonts w:ascii="Times New Roman" w:hAnsi="Times New Roman"/>
                <w:sz w:val="20"/>
                <w:szCs w:val="20"/>
              </w:rPr>
              <w:t>Perez-Carceles</w:t>
            </w:r>
            <w:proofErr w:type="spellEnd"/>
            <w:r w:rsidRPr="009C684C">
              <w:rPr>
                <w:rFonts w:ascii="Times New Roman" w:hAnsi="Times New Roman"/>
                <w:sz w:val="20"/>
                <w:szCs w:val="20"/>
              </w:rPr>
              <w:t xml:space="preserve"> MD, </w:t>
            </w:r>
            <w:proofErr w:type="spellStart"/>
            <w:r w:rsidRPr="009C684C">
              <w:rPr>
                <w:rFonts w:ascii="Times New Roman" w:hAnsi="Times New Roman"/>
                <w:sz w:val="20"/>
                <w:szCs w:val="20"/>
              </w:rPr>
              <w:t>Esteban</w:t>
            </w:r>
            <w:proofErr w:type="spellEnd"/>
            <w:r w:rsidRPr="009C684C">
              <w:rPr>
                <w:rFonts w:ascii="Times New Roman" w:hAnsi="Times New Roman"/>
                <w:sz w:val="20"/>
                <w:szCs w:val="20"/>
              </w:rPr>
              <w:t xml:space="preserve"> MA, </w:t>
            </w:r>
            <w:proofErr w:type="spellStart"/>
            <w:r w:rsidRPr="009C684C">
              <w:rPr>
                <w:rFonts w:ascii="Times New Roman" w:hAnsi="Times New Roman"/>
                <w:sz w:val="20"/>
                <w:szCs w:val="20"/>
              </w:rPr>
              <w:t>Luna</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Aurelio</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The</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right</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to</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information</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for</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the</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terminally</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ill</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patient</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Journal</w:t>
            </w:r>
            <w:proofErr w:type="spellEnd"/>
            <w:r w:rsidRPr="009C684C">
              <w:rPr>
                <w:rFonts w:ascii="Times New Roman" w:hAnsi="Times New Roman"/>
                <w:sz w:val="20"/>
                <w:szCs w:val="20"/>
              </w:rPr>
              <w:t xml:space="preserve"> of </w:t>
            </w:r>
            <w:proofErr w:type="spellStart"/>
            <w:r w:rsidRPr="009C684C">
              <w:rPr>
                <w:rFonts w:ascii="Times New Roman" w:hAnsi="Times New Roman"/>
                <w:sz w:val="20"/>
                <w:szCs w:val="20"/>
              </w:rPr>
              <w:t>Medical</w:t>
            </w:r>
            <w:proofErr w:type="spellEnd"/>
            <w:r w:rsidRPr="009C684C">
              <w:rPr>
                <w:rFonts w:ascii="Times New Roman" w:hAnsi="Times New Roman"/>
                <w:sz w:val="20"/>
                <w:szCs w:val="20"/>
              </w:rPr>
              <w:t xml:space="preserve"> </w:t>
            </w:r>
            <w:proofErr w:type="spellStart"/>
            <w:r w:rsidRPr="009C684C">
              <w:rPr>
                <w:rFonts w:ascii="Times New Roman" w:hAnsi="Times New Roman"/>
                <w:sz w:val="20"/>
                <w:szCs w:val="20"/>
              </w:rPr>
              <w:t>Ethics</w:t>
            </w:r>
            <w:proofErr w:type="spellEnd"/>
            <w:r w:rsidRPr="009C684C">
              <w:rPr>
                <w:rFonts w:ascii="Times New Roman" w:hAnsi="Times New Roman"/>
                <w:sz w:val="20"/>
                <w:szCs w:val="20"/>
              </w:rPr>
              <w:t xml:space="preserve"> 1998;</w:t>
            </w:r>
            <w:proofErr w:type="gramStart"/>
            <w:r w:rsidRPr="009C684C">
              <w:rPr>
                <w:rFonts w:ascii="Times New Roman" w:hAnsi="Times New Roman"/>
                <w:sz w:val="20"/>
                <w:szCs w:val="20"/>
              </w:rPr>
              <w:t>24:106</w:t>
            </w:r>
            <w:proofErr w:type="gramEnd"/>
            <w:r w:rsidRPr="009C684C">
              <w:rPr>
                <w:rFonts w:ascii="Times New Roman" w:hAnsi="Times New Roman"/>
                <w:sz w:val="20"/>
                <w:szCs w:val="20"/>
              </w:rPr>
              <w:t>-9.</w:t>
            </w:r>
          </w:p>
        </w:tc>
      </w:tr>
      <w:tr w:rsidR="009C684C" w:rsidRPr="004B7673" w:rsidTr="009C684C">
        <w:trPr>
          <w:trHeight w:val="330"/>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9C684C" w:rsidRPr="004B7673" w:rsidRDefault="009C684C" w:rsidP="009C684C">
            <w:pPr>
              <w:spacing w:after="0" w:line="240" w:lineRule="auto"/>
              <w:jc w:val="both"/>
              <w:rPr>
                <w:rFonts w:ascii="Times New Roman" w:hAnsi="Times New Roman"/>
                <w:b/>
                <w:sz w:val="20"/>
                <w:szCs w:val="20"/>
              </w:rPr>
            </w:pPr>
            <w:r w:rsidRPr="004B7673">
              <w:rPr>
                <w:rFonts w:ascii="Times New Roman" w:hAnsi="Times New Roman"/>
                <w:b/>
                <w:sz w:val="20"/>
                <w:szCs w:val="20"/>
              </w:rPr>
              <w:t>ÖĞRETİM YÖNTEMLERİ</w:t>
            </w:r>
          </w:p>
        </w:tc>
        <w:tc>
          <w:tcPr>
            <w:tcW w:w="3227" w:type="pct"/>
            <w:gridSpan w:val="6"/>
            <w:tcBorders>
              <w:top w:val="single" w:sz="12" w:space="0" w:color="auto"/>
              <w:left w:val="single" w:sz="12" w:space="0" w:color="auto"/>
              <w:bottom w:val="single" w:sz="12" w:space="0" w:color="auto"/>
              <w:right w:val="single" w:sz="12" w:space="0" w:color="auto"/>
            </w:tcBorders>
          </w:tcPr>
          <w:p w:rsidR="009C684C" w:rsidRPr="004B7673" w:rsidRDefault="00AE575D" w:rsidP="009C684C">
            <w:pPr>
              <w:spacing w:after="0" w:line="240" w:lineRule="auto"/>
              <w:jc w:val="both"/>
              <w:rPr>
                <w:rFonts w:ascii="Times New Roman" w:hAnsi="Times New Roman"/>
                <w:sz w:val="20"/>
                <w:szCs w:val="20"/>
              </w:rPr>
            </w:pPr>
            <w:r w:rsidRPr="00C802EE">
              <w:rPr>
                <w:sz w:val="20"/>
                <w:szCs w:val="20"/>
              </w:rPr>
              <w:t>Düz anlatım, Problem çözme</w:t>
            </w:r>
          </w:p>
        </w:tc>
      </w:tr>
    </w:tbl>
    <w:p w:rsidR="00B7532B" w:rsidRPr="004B7673" w:rsidRDefault="00B7532B" w:rsidP="00515876">
      <w:pPr>
        <w:tabs>
          <w:tab w:val="left" w:pos="0"/>
        </w:tabs>
        <w:spacing w:after="0" w:line="240" w:lineRule="auto"/>
        <w:jc w:val="center"/>
        <w:rPr>
          <w:rFonts w:ascii="Times New Roman" w:hAnsi="Times New Roman"/>
          <w:b/>
          <w:sz w:val="20"/>
          <w:szCs w:val="20"/>
        </w:rPr>
      </w:pPr>
    </w:p>
    <w:p w:rsidR="00B7532B" w:rsidRPr="004B7673" w:rsidRDefault="00B7532B" w:rsidP="00B7532B">
      <w:pPr>
        <w:spacing w:after="0" w:line="240" w:lineRule="auto"/>
        <w:jc w:val="both"/>
        <w:rPr>
          <w:rFonts w:ascii="Times New Roman" w:hAnsi="Times New Roman"/>
          <w:sz w:val="20"/>
          <w:szCs w:val="20"/>
        </w:rPr>
      </w:pPr>
    </w:p>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t xml:space="preserve">      </w:t>
      </w:r>
    </w:p>
    <w:p w:rsidR="00B7532B" w:rsidRDefault="00B7532B" w:rsidP="00B7532B">
      <w:pPr>
        <w:spacing w:after="0" w:line="240" w:lineRule="auto"/>
        <w:jc w:val="both"/>
        <w:rPr>
          <w:rFonts w:ascii="Times New Roman" w:hAnsi="Times New Roman"/>
          <w:sz w:val="20"/>
          <w:szCs w:val="20"/>
        </w:rPr>
      </w:pPr>
    </w:p>
    <w:p w:rsidR="00B7532B" w:rsidRDefault="00B7532B" w:rsidP="00B7532B">
      <w:pPr>
        <w:spacing w:after="0" w:line="240" w:lineRule="auto"/>
        <w:jc w:val="both"/>
        <w:rPr>
          <w:rFonts w:ascii="Times New Roman" w:hAnsi="Times New Roman"/>
          <w:sz w:val="20"/>
          <w:szCs w:val="20"/>
        </w:rPr>
      </w:pPr>
    </w:p>
    <w:p w:rsidR="00B7532B" w:rsidRDefault="00B7532B" w:rsidP="00B7532B">
      <w:pPr>
        <w:spacing w:after="0" w:line="240" w:lineRule="auto"/>
        <w:jc w:val="both"/>
        <w:rPr>
          <w:rFonts w:ascii="Times New Roman" w:hAnsi="Times New Roman"/>
          <w:sz w:val="20"/>
          <w:szCs w:val="20"/>
        </w:rPr>
      </w:pPr>
    </w:p>
    <w:p w:rsidR="00B7532B" w:rsidRPr="004B7673" w:rsidRDefault="00B7532B" w:rsidP="00B7532B">
      <w:pPr>
        <w:spacing w:after="0" w:line="240" w:lineRule="auto"/>
        <w:jc w:val="both"/>
        <w:rPr>
          <w:rFonts w:ascii="Times New Roman" w:hAnsi="Times New Roman"/>
          <w:sz w:val="20"/>
          <w:szCs w:val="20"/>
        </w:rPr>
      </w:pPr>
    </w:p>
    <w:tbl>
      <w:tblPr>
        <w:tblW w:w="5409" w:type="pct"/>
        <w:jc w:val="center"/>
        <w:tblInd w:w="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975"/>
      </w:tblGrid>
      <w:tr w:rsidR="00B7532B" w:rsidRPr="004B7673" w:rsidTr="00B7532B">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 AKIŞI</w:t>
            </w:r>
          </w:p>
        </w:tc>
      </w:tr>
      <w:tr w:rsidR="00B7532B"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HAFTA</w:t>
            </w:r>
          </w:p>
        </w:tc>
        <w:tc>
          <w:tcPr>
            <w:tcW w:w="4466" w:type="pct"/>
            <w:tcBorders>
              <w:top w:val="single" w:sz="6" w:space="0" w:color="auto"/>
              <w:left w:val="single" w:sz="6" w:space="0" w:color="auto"/>
              <w:bottom w:val="single" w:sz="6" w:space="0" w:color="auto"/>
              <w:right w:val="single" w:sz="12"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KONULAR</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1</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37BA7">
            <w:pPr>
              <w:pStyle w:val="Default"/>
              <w:rPr>
                <w:sz w:val="20"/>
                <w:szCs w:val="20"/>
              </w:rPr>
            </w:pPr>
            <w:r w:rsidRPr="00AE575D">
              <w:rPr>
                <w:sz w:val="20"/>
                <w:szCs w:val="20"/>
              </w:rPr>
              <w:t xml:space="preserve">Terminal dönemin </w:t>
            </w:r>
            <w:proofErr w:type="spellStart"/>
            <w:r w:rsidRPr="00AE575D">
              <w:rPr>
                <w:bCs/>
                <w:sz w:val="20"/>
                <w:szCs w:val="20"/>
                <w:shd w:val="clear" w:color="auto" w:fill="FFFFFF"/>
                <w:lang w:val="en-US"/>
              </w:rPr>
              <w:t>tarihsel</w:t>
            </w:r>
            <w:proofErr w:type="spellEnd"/>
            <w:r w:rsidRPr="00AE575D">
              <w:rPr>
                <w:bCs/>
                <w:sz w:val="20"/>
                <w:szCs w:val="20"/>
                <w:shd w:val="clear" w:color="auto" w:fill="FFFFFF"/>
                <w:lang w:val="en-US"/>
              </w:rPr>
              <w:t xml:space="preserve"> </w:t>
            </w:r>
            <w:proofErr w:type="spellStart"/>
            <w:r w:rsidRPr="00AE575D">
              <w:rPr>
                <w:bCs/>
                <w:sz w:val="20"/>
                <w:szCs w:val="20"/>
                <w:shd w:val="clear" w:color="auto" w:fill="FFFFFF"/>
                <w:lang w:val="en-US"/>
              </w:rPr>
              <w:t>gelişimi</w:t>
            </w:r>
            <w:proofErr w:type="spellEnd"/>
          </w:p>
        </w:tc>
      </w:tr>
      <w:tr w:rsidR="00AE575D" w:rsidRPr="004B7673" w:rsidTr="00AE575D">
        <w:trPr>
          <w:trHeight w:val="322"/>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2</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E575D">
            <w:pPr>
              <w:spacing w:after="0"/>
              <w:rPr>
                <w:rFonts w:ascii="Times New Roman" w:hAnsi="Times New Roman"/>
                <w:sz w:val="20"/>
                <w:szCs w:val="20"/>
              </w:rPr>
            </w:pPr>
            <w:r w:rsidRPr="00AE575D">
              <w:rPr>
                <w:rFonts w:ascii="Times New Roman" w:hAnsi="Times New Roman"/>
                <w:bCs/>
                <w:sz w:val="20"/>
                <w:szCs w:val="20"/>
                <w:shd w:val="clear" w:color="auto" w:fill="FFFFFF"/>
                <w:lang w:val="en-US"/>
              </w:rPr>
              <w:t xml:space="preserve">Hasta </w:t>
            </w:r>
            <w:proofErr w:type="spellStart"/>
            <w:r w:rsidRPr="00AE575D">
              <w:rPr>
                <w:rFonts w:ascii="Times New Roman" w:hAnsi="Times New Roman"/>
                <w:bCs/>
                <w:sz w:val="20"/>
                <w:szCs w:val="20"/>
                <w:shd w:val="clear" w:color="auto" w:fill="FFFFFF"/>
                <w:lang w:val="en-US"/>
              </w:rPr>
              <w:t>hakları</w:t>
            </w:r>
            <w:proofErr w:type="spellEnd"/>
            <w:r w:rsidRPr="00AE575D">
              <w:rPr>
                <w:rFonts w:ascii="Times New Roman" w:hAnsi="Times New Roman"/>
                <w:bCs/>
                <w:sz w:val="20"/>
                <w:szCs w:val="20"/>
                <w:shd w:val="clear" w:color="auto" w:fill="FFFFFF"/>
                <w:lang w:val="en-US"/>
              </w:rPr>
              <w:t xml:space="preserve"> </w:t>
            </w:r>
            <w:proofErr w:type="spellStart"/>
            <w:r w:rsidRPr="00AE575D">
              <w:rPr>
                <w:rFonts w:ascii="Times New Roman" w:hAnsi="Times New Roman"/>
                <w:bCs/>
                <w:sz w:val="20"/>
                <w:szCs w:val="20"/>
                <w:shd w:val="clear" w:color="auto" w:fill="FFFFFF"/>
                <w:lang w:val="en-US"/>
              </w:rPr>
              <w:t>ve</w:t>
            </w:r>
            <w:proofErr w:type="spellEnd"/>
            <w:r w:rsidRPr="00AE575D">
              <w:rPr>
                <w:rFonts w:ascii="Times New Roman" w:hAnsi="Times New Roman"/>
                <w:bCs/>
                <w:sz w:val="20"/>
                <w:szCs w:val="20"/>
                <w:shd w:val="clear" w:color="auto" w:fill="FFFFFF"/>
                <w:lang w:val="en-US"/>
              </w:rPr>
              <w:t xml:space="preserve"> terminal </w:t>
            </w:r>
            <w:proofErr w:type="spellStart"/>
            <w:r w:rsidRPr="00AE575D">
              <w:rPr>
                <w:rFonts w:ascii="Times New Roman" w:hAnsi="Times New Roman"/>
                <w:bCs/>
                <w:sz w:val="20"/>
                <w:szCs w:val="20"/>
                <w:shd w:val="clear" w:color="auto" w:fill="FFFFFF"/>
                <w:lang w:val="en-US"/>
              </w:rPr>
              <w:t>dönem</w:t>
            </w:r>
            <w:proofErr w:type="spellEnd"/>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3</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37BA7">
            <w:pPr>
              <w:pStyle w:val="Default"/>
              <w:rPr>
                <w:sz w:val="20"/>
                <w:szCs w:val="20"/>
              </w:rPr>
            </w:pPr>
            <w:r w:rsidRPr="00AE575D">
              <w:rPr>
                <w:sz w:val="20"/>
                <w:szCs w:val="20"/>
              </w:rPr>
              <w:t xml:space="preserve">Terminal dönemin fizyolojik bulguları </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4</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37BA7">
            <w:pPr>
              <w:pStyle w:val="Default"/>
              <w:rPr>
                <w:sz w:val="20"/>
                <w:szCs w:val="20"/>
              </w:rPr>
            </w:pPr>
            <w:r w:rsidRPr="00AE575D">
              <w:rPr>
                <w:sz w:val="20"/>
                <w:szCs w:val="20"/>
              </w:rPr>
              <w:t>Terminal dönemdeki hastaların psikolojik tepkileri</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5</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37BA7">
            <w:pPr>
              <w:pStyle w:val="Default"/>
              <w:rPr>
                <w:sz w:val="20"/>
                <w:szCs w:val="20"/>
              </w:rPr>
            </w:pPr>
            <w:r w:rsidRPr="00AE575D">
              <w:rPr>
                <w:sz w:val="20"/>
                <w:szCs w:val="20"/>
              </w:rPr>
              <w:t xml:space="preserve">Terminal dönemdeki; </w:t>
            </w:r>
            <w:proofErr w:type="gramStart"/>
            <w:r w:rsidRPr="00AE575D">
              <w:rPr>
                <w:sz w:val="20"/>
                <w:szCs w:val="20"/>
              </w:rPr>
              <w:t xml:space="preserve">hastaların  </w:t>
            </w:r>
            <w:proofErr w:type="spellStart"/>
            <w:r w:rsidRPr="00AE575D">
              <w:rPr>
                <w:sz w:val="20"/>
                <w:szCs w:val="20"/>
              </w:rPr>
              <w:t>özbakımı</w:t>
            </w:r>
            <w:proofErr w:type="spellEnd"/>
            <w:proofErr w:type="gramEnd"/>
            <w:r w:rsidRPr="00AE575D">
              <w:rPr>
                <w:sz w:val="20"/>
                <w:szCs w:val="20"/>
              </w:rPr>
              <w:t xml:space="preserve"> </w:t>
            </w:r>
          </w:p>
          <w:p w:rsidR="00AE575D" w:rsidRPr="00AE575D" w:rsidRDefault="00AE575D" w:rsidP="00A37BA7">
            <w:pPr>
              <w:pStyle w:val="ListeParagraf"/>
              <w:spacing w:after="0" w:line="240" w:lineRule="auto"/>
              <w:ind w:left="0"/>
              <w:rPr>
                <w:rFonts w:ascii="Times New Roman" w:hAnsi="Times New Roman"/>
                <w:sz w:val="20"/>
                <w:szCs w:val="20"/>
              </w:rPr>
            </w:pPr>
            <w:r w:rsidRPr="00AE575D">
              <w:rPr>
                <w:rFonts w:ascii="Times New Roman" w:hAnsi="Times New Roman"/>
                <w:sz w:val="20"/>
                <w:szCs w:val="20"/>
              </w:rPr>
              <w:t xml:space="preserve">Terminal dönemdeki; yorgunluğu olan hastada bakım </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6</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E575D">
            <w:pPr>
              <w:pStyle w:val="ListeParagraf"/>
              <w:spacing w:after="0" w:line="240" w:lineRule="auto"/>
              <w:ind w:left="0"/>
              <w:rPr>
                <w:rFonts w:ascii="Times New Roman" w:hAnsi="Times New Roman"/>
                <w:sz w:val="20"/>
                <w:szCs w:val="20"/>
              </w:rPr>
            </w:pPr>
            <w:r w:rsidRPr="00AE575D">
              <w:rPr>
                <w:rFonts w:ascii="Times New Roman" w:hAnsi="Times New Roman"/>
                <w:sz w:val="20"/>
                <w:szCs w:val="20"/>
              </w:rPr>
              <w:t xml:space="preserve">Terminal dönemdeki; hastanın </w:t>
            </w:r>
            <w:proofErr w:type="gramStart"/>
            <w:r w:rsidRPr="00AE575D">
              <w:rPr>
                <w:rFonts w:ascii="Times New Roman" w:hAnsi="Times New Roman"/>
                <w:sz w:val="20"/>
                <w:szCs w:val="20"/>
              </w:rPr>
              <w:t>ağrılı  yönetimi</w:t>
            </w:r>
            <w:proofErr w:type="gramEnd"/>
          </w:p>
        </w:tc>
      </w:tr>
      <w:tr w:rsidR="00AE575D" w:rsidRPr="004B7673" w:rsidTr="00AE575D">
        <w:trPr>
          <w:trHeight w:val="204"/>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E575D" w:rsidRPr="00F460C4" w:rsidRDefault="00AE575D" w:rsidP="00AE575D">
            <w:pPr>
              <w:spacing w:after="0"/>
              <w:jc w:val="center"/>
              <w:rPr>
                <w:sz w:val="20"/>
                <w:szCs w:val="20"/>
              </w:rPr>
            </w:pPr>
            <w:r w:rsidRPr="00F460C4">
              <w:rPr>
                <w:sz w:val="20"/>
                <w:szCs w:val="20"/>
              </w:rPr>
              <w:t>7</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AE575D" w:rsidRPr="00AE575D" w:rsidRDefault="00AE575D" w:rsidP="00AE575D">
            <w:pPr>
              <w:spacing w:after="0"/>
              <w:rPr>
                <w:rFonts w:ascii="Times New Roman" w:hAnsi="Times New Roman"/>
                <w:b/>
                <w:sz w:val="20"/>
                <w:szCs w:val="20"/>
              </w:rPr>
            </w:pPr>
            <w:r w:rsidRPr="00AE575D">
              <w:rPr>
                <w:rFonts w:ascii="Times New Roman" w:hAnsi="Times New Roman"/>
                <w:b/>
                <w:sz w:val="20"/>
                <w:szCs w:val="20"/>
              </w:rPr>
              <w:t>VİZE</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8</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 xml:space="preserve">Terminal </w:t>
            </w:r>
            <w:proofErr w:type="spellStart"/>
            <w:proofErr w:type="gramStart"/>
            <w:r w:rsidRPr="00AE575D">
              <w:rPr>
                <w:rFonts w:ascii="Times New Roman" w:hAnsi="Times New Roman"/>
                <w:sz w:val="20"/>
                <w:szCs w:val="20"/>
              </w:rPr>
              <w:t>dönemdeki;konstipasyon</w:t>
            </w:r>
            <w:proofErr w:type="spellEnd"/>
            <w:proofErr w:type="gramEnd"/>
            <w:r w:rsidRPr="00AE575D">
              <w:rPr>
                <w:rFonts w:ascii="Times New Roman" w:hAnsi="Times New Roman"/>
                <w:sz w:val="20"/>
                <w:szCs w:val="20"/>
              </w:rPr>
              <w:t xml:space="preserve">, </w:t>
            </w:r>
            <w:proofErr w:type="spellStart"/>
            <w:r w:rsidRPr="00AE575D">
              <w:rPr>
                <w:rFonts w:ascii="Times New Roman" w:hAnsi="Times New Roman"/>
                <w:sz w:val="20"/>
                <w:szCs w:val="20"/>
              </w:rPr>
              <w:t>diyare</w:t>
            </w:r>
            <w:proofErr w:type="spellEnd"/>
            <w:r w:rsidRPr="00AE575D">
              <w:rPr>
                <w:rFonts w:ascii="Times New Roman" w:hAnsi="Times New Roman"/>
                <w:sz w:val="20"/>
                <w:szCs w:val="20"/>
              </w:rPr>
              <w:t xml:space="preserve">, idrar </w:t>
            </w:r>
            <w:proofErr w:type="spellStart"/>
            <w:r w:rsidRPr="00AE575D">
              <w:rPr>
                <w:rFonts w:ascii="Times New Roman" w:hAnsi="Times New Roman"/>
                <w:sz w:val="20"/>
                <w:szCs w:val="20"/>
              </w:rPr>
              <w:t>inkontinansı</w:t>
            </w:r>
            <w:proofErr w:type="spellEnd"/>
            <w:r w:rsidRPr="00AE575D">
              <w:rPr>
                <w:rFonts w:ascii="Times New Roman" w:hAnsi="Times New Roman"/>
                <w:sz w:val="20"/>
                <w:szCs w:val="20"/>
              </w:rPr>
              <w:t xml:space="preserve">, </w:t>
            </w:r>
            <w:proofErr w:type="spellStart"/>
            <w:r w:rsidRPr="00AE575D">
              <w:rPr>
                <w:rFonts w:ascii="Times New Roman" w:hAnsi="Times New Roman"/>
                <w:sz w:val="20"/>
                <w:szCs w:val="20"/>
              </w:rPr>
              <w:t>retansiyon</w:t>
            </w:r>
            <w:proofErr w:type="spellEnd"/>
            <w:r w:rsidRPr="00AE575D">
              <w:rPr>
                <w:rFonts w:ascii="Times New Roman" w:hAnsi="Times New Roman"/>
                <w:sz w:val="20"/>
                <w:szCs w:val="20"/>
              </w:rPr>
              <w:t xml:space="preserve">, </w:t>
            </w:r>
            <w:proofErr w:type="spellStart"/>
            <w:r w:rsidRPr="00AE575D">
              <w:rPr>
                <w:rFonts w:ascii="Times New Roman" w:hAnsi="Times New Roman"/>
                <w:sz w:val="20"/>
                <w:szCs w:val="20"/>
              </w:rPr>
              <w:t>distansiyonu</w:t>
            </w:r>
            <w:proofErr w:type="spellEnd"/>
            <w:r w:rsidRPr="00AE575D">
              <w:rPr>
                <w:rFonts w:ascii="Times New Roman" w:hAnsi="Times New Roman"/>
                <w:sz w:val="20"/>
                <w:szCs w:val="20"/>
              </w:rPr>
              <w:t xml:space="preserve"> olan hastanın bakımı</w:t>
            </w:r>
          </w:p>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 xml:space="preserve"> Terminal dönemdeki; şuur bulanıklığı ve uykusuzluğu olan hastanın bakımı</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9</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Terminal dönemdeki; ödemli hastanın bakımı</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10</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 xml:space="preserve">Terminal dönemdeki; hareket kabiliyetinin azaldığı hastada bakım </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E575D" w:rsidRPr="00F460C4" w:rsidRDefault="00AE575D" w:rsidP="00AE575D">
            <w:pPr>
              <w:spacing w:after="0"/>
              <w:jc w:val="center"/>
              <w:rPr>
                <w:sz w:val="20"/>
                <w:szCs w:val="20"/>
              </w:rPr>
            </w:pPr>
            <w:r w:rsidRPr="00F460C4">
              <w:rPr>
                <w:sz w:val="20"/>
                <w:szCs w:val="20"/>
              </w:rPr>
              <w:t>11</w:t>
            </w:r>
          </w:p>
        </w:tc>
        <w:tc>
          <w:tcPr>
            <w:tcW w:w="4466" w:type="pct"/>
            <w:tcBorders>
              <w:top w:val="single" w:sz="6" w:space="0" w:color="auto"/>
              <w:left w:val="single" w:sz="6" w:space="0" w:color="auto"/>
              <w:bottom w:val="single" w:sz="6" w:space="0" w:color="auto"/>
              <w:right w:val="single" w:sz="12" w:space="0" w:color="auto"/>
            </w:tcBorders>
          </w:tcPr>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 xml:space="preserve">Terminal dönemdeki; </w:t>
            </w:r>
            <w:proofErr w:type="spellStart"/>
            <w:r w:rsidRPr="00AE575D">
              <w:rPr>
                <w:rFonts w:ascii="Times New Roman" w:hAnsi="Times New Roman"/>
                <w:sz w:val="20"/>
                <w:szCs w:val="20"/>
              </w:rPr>
              <w:t>dispne</w:t>
            </w:r>
            <w:proofErr w:type="spellEnd"/>
            <w:r w:rsidRPr="00AE575D">
              <w:rPr>
                <w:rFonts w:ascii="Times New Roman" w:hAnsi="Times New Roman"/>
                <w:sz w:val="20"/>
                <w:szCs w:val="20"/>
              </w:rPr>
              <w:t xml:space="preserve"> ve solunum </w:t>
            </w:r>
            <w:proofErr w:type="spellStart"/>
            <w:proofErr w:type="gramStart"/>
            <w:r w:rsidRPr="00AE575D">
              <w:rPr>
                <w:rFonts w:ascii="Times New Roman" w:hAnsi="Times New Roman"/>
                <w:sz w:val="20"/>
                <w:szCs w:val="20"/>
              </w:rPr>
              <w:t>sıkıntısı,ateş</w:t>
            </w:r>
            <w:proofErr w:type="gramEnd"/>
            <w:r w:rsidRPr="00AE575D">
              <w:rPr>
                <w:rFonts w:ascii="Times New Roman" w:hAnsi="Times New Roman"/>
                <w:sz w:val="20"/>
                <w:szCs w:val="20"/>
              </w:rPr>
              <w:t>,tasikardi</w:t>
            </w:r>
            <w:proofErr w:type="spellEnd"/>
            <w:r w:rsidRPr="00AE575D">
              <w:rPr>
                <w:rFonts w:ascii="Times New Roman" w:hAnsi="Times New Roman"/>
                <w:sz w:val="20"/>
                <w:szCs w:val="20"/>
              </w:rPr>
              <w:t xml:space="preserve">, görme bozukluğu hastada bakım </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E575D" w:rsidRPr="00F460C4" w:rsidRDefault="00AE575D" w:rsidP="00AE575D">
            <w:pPr>
              <w:spacing w:after="0"/>
              <w:jc w:val="center"/>
              <w:rPr>
                <w:sz w:val="20"/>
                <w:szCs w:val="20"/>
              </w:rPr>
            </w:pPr>
            <w:r w:rsidRPr="00F460C4">
              <w:rPr>
                <w:sz w:val="20"/>
                <w:szCs w:val="20"/>
              </w:rPr>
              <w:t>12</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Terminal dönemde hastanın tepkilerini değerlendirilmesi</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E575D" w:rsidRPr="00F460C4" w:rsidRDefault="00AE575D" w:rsidP="00AE575D">
            <w:pPr>
              <w:spacing w:after="0"/>
              <w:jc w:val="center"/>
              <w:rPr>
                <w:sz w:val="20"/>
                <w:szCs w:val="20"/>
              </w:rPr>
            </w:pPr>
            <w:r w:rsidRPr="00F460C4">
              <w:rPr>
                <w:sz w:val="20"/>
                <w:szCs w:val="20"/>
              </w:rPr>
              <w:t>13</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Terminal dönemde hasta ve ailesine yaklaşım</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E575D" w:rsidRPr="00F460C4" w:rsidRDefault="00AE575D" w:rsidP="00AE575D">
            <w:pPr>
              <w:spacing w:after="0"/>
              <w:jc w:val="center"/>
              <w:rPr>
                <w:sz w:val="20"/>
                <w:szCs w:val="20"/>
              </w:rPr>
            </w:pPr>
            <w:r w:rsidRPr="00F460C4">
              <w:rPr>
                <w:sz w:val="20"/>
                <w:szCs w:val="20"/>
              </w:rPr>
              <w:t>14</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 xml:space="preserve">Ölüm sonrası etik sorunlar </w:t>
            </w:r>
          </w:p>
        </w:tc>
      </w:tr>
      <w:tr w:rsidR="00AE575D"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E575D" w:rsidRPr="00F460C4" w:rsidRDefault="00AE575D" w:rsidP="00AE575D">
            <w:pPr>
              <w:spacing w:after="0"/>
              <w:jc w:val="center"/>
              <w:rPr>
                <w:sz w:val="20"/>
                <w:szCs w:val="20"/>
              </w:rPr>
            </w:pPr>
            <w:r w:rsidRPr="00F460C4">
              <w:rPr>
                <w:sz w:val="20"/>
                <w:szCs w:val="20"/>
              </w:rPr>
              <w:t>15</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 xml:space="preserve">Ölüm sonrası yapılması gereken işlemler </w:t>
            </w:r>
          </w:p>
          <w:p w:rsidR="00AE575D" w:rsidRPr="00AE575D" w:rsidRDefault="00AE575D" w:rsidP="00AE575D">
            <w:pPr>
              <w:spacing w:after="0"/>
              <w:rPr>
                <w:rFonts w:ascii="Times New Roman" w:hAnsi="Times New Roman"/>
                <w:sz w:val="20"/>
                <w:szCs w:val="20"/>
              </w:rPr>
            </w:pPr>
            <w:r w:rsidRPr="00AE575D">
              <w:rPr>
                <w:rFonts w:ascii="Times New Roman" w:hAnsi="Times New Roman"/>
                <w:sz w:val="20"/>
                <w:szCs w:val="20"/>
              </w:rPr>
              <w:t>Ölüm sonrası ve ailesine yaklaşım</w:t>
            </w:r>
          </w:p>
        </w:tc>
      </w:tr>
      <w:tr w:rsidR="00AE575D" w:rsidRPr="004B7673" w:rsidTr="00AE575D">
        <w:trPr>
          <w:trHeight w:val="352"/>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E575D" w:rsidRPr="00F460C4" w:rsidRDefault="00AE575D" w:rsidP="00AE575D">
            <w:pPr>
              <w:spacing w:after="0"/>
              <w:jc w:val="center"/>
              <w:rPr>
                <w:sz w:val="20"/>
                <w:szCs w:val="20"/>
              </w:rPr>
            </w:pPr>
            <w:r w:rsidRPr="00F460C4">
              <w:rPr>
                <w:sz w:val="20"/>
                <w:szCs w:val="20"/>
              </w:rPr>
              <w:t>16</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AE575D" w:rsidRPr="00AE575D" w:rsidRDefault="00AE575D" w:rsidP="00AE575D">
            <w:pPr>
              <w:spacing w:after="0"/>
              <w:rPr>
                <w:rFonts w:ascii="Times New Roman" w:hAnsi="Times New Roman"/>
                <w:b/>
                <w:sz w:val="20"/>
                <w:szCs w:val="20"/>
              </w:rPr>
            </w:pPr>
            <w:r w:rsidRPr="00AE575D">
              <w:rPr>
                <w:rFonts w:ascii="Times New Roman" w:hAnsi="Times New Roman"/>
                <w:b/>
                <w:sz w:val="20"/>
                <w:szCs w:val="20"/>
              </w:rPr>
              <w:t>FİNAL</w:t>
            </w:r>
          </w:p>
        </w:tc>
      </w:tr>
    </w:tbl>
    <w:p w:rsidR="00B7532B" w:rsidRPr="004B7673" w:rsidRDefault="00B7532B" w:rsidP="00AE575D">
      <w:pPr>
        <w:spacing w:after="0" w:line="240" w:lineRule="auto"/>
        <w:jc w:val="both"/>
        <w:rPr>
          <w:rFonts w:ascii="Times New Roman" w:hAnsi="Times New Roman"/>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B7532B" w:rsidRPr="004B7673" w:rsidTr="00634A9A">
        <w:tc>
          <w:tcPr>
            <w:tcW w:w="603" w:type="dxa"/>
            <w:tcBorders>
              <w:top w:val="single" w:sz="12"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1</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634A9A" w:rsidP="00A8450E">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AE575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AE575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AE575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AE575D">
        <w:trPr>
          <w:trHeight w:val="290"/>
        </w:trPr>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AE575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 xml:space="preserve">Hemşirelik Eğitiminde, Tıbbi Problemleri Tanıma, </w:t>
            </w:r>
            <w:proofErr w:type="spellStart"/>
            <w:r w:rsidRPr="004B7673">
              <w:rPr>
                <w:rFonts w:ascii="Times New Roman" w:hAnsi="Times New Roman"/>
                <w:sz w:val="20"/>
                <w:szCs w:val="20"/>
              </w:rPr>
              <w:t>Formülize</w:t>
            </w:r>
            <w:proofErr w:type="spellEnd"/>
            <w:r w:rsidRPr="004B7673">
              <w:rPr>
                <w:rFonts w:ascii="Times New Roman" w:hAnsi="Times New Roman"/>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AE575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AE575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AE575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AE575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10013" w:type="dxa"/>
            <w:gridSpan w:val="5"/>
            <w:tcBorders>
              <w:top w:val="single" w:sz="6"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1:Hiç Katkısı Yok. 2:Kısmen Katkısı Var. 3:Tam Katkısı Var.</w:t>
            </w:r>
          </w:p>
        </w:tc>
      </w:tr>
    </w:tbl>
    <w:p w:rsidR="00E24E67" w:rsidRDefault="00E24E67" w:rsidP="00B7532B">
      <w:pPr>
        <w:spacing w:after="0" w:line="240" w:lineRule="auto"/>
        <w:jc w:val="both"/>
        <w:rPr>
          <w:rFonts w:ascii="Times New Roman" w:hAnsi="Times New Roman"/>
          <w:b/>
          <w:sz w:val="20"/>
          <w:szCs w:val="20"/>
        </w:rPr>
      </w:pPr>
    </w:p>
    <w:p w:rsidR="00E24E67" w:rsidRDefault="00E24E67" w:rsidP="00B7532B">
      <w:pPr>
        <w:spacing w:after="0" w:line="240" w:lineRule="auto"/>
        <w:jc w:val="both"/>
        <w:rPr>
          <w:rFonts w:ascii="Times New Roman" w:hAnsi="Times New Roman"/>
          <w:b/>
          <w:sz w:val="20"/>
          <w:szCs w:val="20"/>
        </w:rPr>
      </w:pPr>
    </w:p>
    <w:p w:rsidR="00315DCF" w:rsidRDefault="00B7532B" w:rsidP="00B7532B">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Tarih  </w:t>
      </w: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b/>
          <w:sz w:val="20"/>
          <w:szCs w:val="20"/>
        </w:rPr>
        <w:t xml:space="preserve"> </w:t>
      </w:r>
      <w:r w:rsidR="00E24E67">
        <w:rPr>
          <w:rFonts w:ascii="Times New Roman" w:hAnsi="Times New Roman"/>
          <w:b/>
          <w:sz w:val="20"/>
          <w:szCs w:val="20"/>
        </w:rPr>
        <w:t xml:space="preserve">                                                     </w:t>
      </w:r>
      <w:r w:rsidRPr="004B7673">
        <w:rPr>
          <w:rFonts w:ascii="Times New Roman" w:hAnsi="Times New Roman"/>
          <w:b/>
          <w:sz w:val="20"/>
          <w:szCs w:val="20"/>
        </w:rPr>
        <w:t>İmza</w:t>
      </w: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B7532B">
      <w:pPr>
        <w:spacing w:after="0" w:line="240" w:lineRule="auto"/>
        <w:jc w:val="both"/>
        <w:rPr>
          <w:rFonts w:ascii="Times New Roman" w:hAnsi="Times New Roman"/>
          <w:b/>
          <w:sz w:val="20"/>
          <w:szCs w:val="20"/>
        </w:rPr>
      </w:pPr>
    </w:p>
    <w:p w:rsidR="00315DCF" w:rsidRDefault="00315DCF" w:rsidP="00315DCF">
      <w:pPr>
        <w:shd w:val="clear" w:color="auto" w:fill="F5F5F5"/>
        <w:jc w:val="center"/>
        <w:textAlignment w:val="top"/>
        <w:rPr>
          <w:color w:val="888888"/>
        </w:rPr>
      </w:pPr>
      <w:r>
        <w:rPr>
          <w:noProof/>
          <w:lang w:eastAsia="tr-TR"/>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Pr>
          <w:b/>
        </w:rPr>
        <w:t>FACULTY OF HEALTH NURSING DEPARTMENT, INFORMATION FORM OF COURSE</w:t>
      </w:r>
    </w:p>
    <w:p w:rsidR="00315DCF" w:rsidRDefault="00315DCF" w:rsidP="00315DCF">
      <w:pPr>
        <w:jc w:val="both"/>
        <w:outlineLvl w:val="0"/>
        <w:rPr>
          <w:b/>
          <w:sz w:val="20"/>
          <w:szCs w:val="20"/>
        </w:rPr>
      </w:pPr>
    </w:p>
    <w:p w:rsidR="00315DCF" w:rsidRDefault="00315DCF" w:rsidP="00315DCF">
      <w:pPr>
        <w:jc w:val="both"/>
        <w:outlineLvl w:val="0"/>
        <w:rPr>
          <w:b/>
          <w:sz w:val="20"/>
          <w:szCs w:val="20"/>
        </w:rPr>
      </w:pPr>
      <w:r>
        <w:rPr>
          <w:b/>
          <w:sz w:val="20"/>
          <w:szCs w:val="20"/>
        </w:rPr>
        <w:t xml:space="preserve">                             </w:t>
      </w:r>
    </w:p>
    <w:tbl>
      <w:tblPr>
        <w:tblW w:w="1049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86"/>
        <w:gridCol w:w="2694"/>
        <w:gridCol w:w="1559"/>
        <w:gridCol w:w="2553"/>
      </w:tblGrid>
      <w:tr w:rsidR="00315DCF" w:rsidTr="00315DCF">
        <w:tc>
          <w:tcPr>
            <w:tcW w:w="3686" w:type="dxa"/>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outlineLvl w:val="0"/>
              <w:rPr>
                <w:rFonts w:ascii="Times New Roman" w:eastAsia="Times New Roman" w:hAnsi="Times New Roman"/>
                <w:b/>
                <w:sz w:val="20"/>
                <w:szCs w:val="20"/>
              </w:rPr>
            </w:pPr>
            <w:r>
              <w:rPr>
                <w:b/>
                <w:sz w:val="20"/>
                <w:szCs w:val="20"/>
              </w:rPr>
              <w:t>COURSE TITLE</w:t>
            </w:r>
          </w:p>
        </w:tc>
        <w:tc>
          <w:tcPr>
            <w:tcW w:w="2694" w:type="dxa"/>
            <w:tcBorders>
              <w:top w:val="single" w:sz="12" w:space="0" w:color="auto"/>
              <w:left w:val="single" w:sz="12" w:space="0" w:color="auto"/>
              <w:bottom w:val="single" w:sz="12" w:space="0" w:color="auto"/>
              <w:right w:val="single" w:sz="12" w:space="0" w:color="auto"/>
            </w:tcBorders>
            <w:vAlign w:val="center"/>
          </w:tcPr>
          <w:p w:rsidR="00315DCF" w:rsidRDefault="00315DCF">
            <w:pPr>
              <w:rPr>
                <w:rFonts w:ascii="Times New Roman" w:eastAsia="Times New Roman" w:hAnsi="Times New Roman"/>
                <w:sz w:val="24"/>
                <w:szCs w:val="24"/>
              </w:rPr>
            </w:pPr>
            <w:r>
              <w:t>TERMINAL PERIOD AND NURSING CARE</w:t>
            </w:r>
          </w:p>
          <w:p w:rsidR="00315DCF" w:rsidRDefault="00315DCF">
            <w:pPr>
              <w:jc w:val="both"/>
              <w:outlineLvl w:val="0"/>
              <w:rPr>
                <w:rFonts w:ascii="Times New Roman" w:eastAsia="Times New Roman" w:hAnsi="Times New Roman"/>
                <w:sz w:val="20"/>
                <w:szCs w:val="20"/>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outlineLvl w:val="0"/>
              <w:rPr>
                <w:rFonts w:ascii="Times New Roman" w:eastAsia="Times New Roman" w:hAnsi="Times New Roman"/>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315DCF" w:rsidRDefault="00315DCF">
            <w:pPr>
              <w:jc w:val="both"/>
              <w:rPr>
                <w:rFonts w:ascii="Times New Roman" w:eastAsia="Times New Roman" w:hAnsi="Times New Roman"/>
                <w:sz w:val="20"/>
                <w:szCs w:val="20"/>
              </w:rPr>
            </w:pPr>
            <w:proofErr w:type="gramStart"/>
            <w:r>
              <w:rPr>
                <w:sz w:val="20"/>
                <w:szCs w:val="20"/>
              </w:rPr>
              <w:t>281115005</w:t>
            </w:r>
            <w:proofErr w:type="gramEnd"/>
          </w:p>
        </w:tc>
      </w:tr>
    </w:tbl>
    <w:p w:rsidR="00315DCF" w:rsidRDefault="00315DCF" w:rsidP="00315DCF">
      <w:pPr>
        <w:jc w:val="both"/>
        <w:outlineLvl w:val="0"/>
        <w:rPr>
          <w:rFonts w:eastAsia="Times New Roman"/>
          <w:b/>
          <w:sz w:val="20"/>
          <w:szCs w:val="20"/>
        </w:rPr>
      </w:pPr>
      <w:r>
        <w:rPr>
          <w:b/>
          <w:sz w:val="20"/>
          <w:szCs w:val="20"/>
        </w:rPr>
        <w:t xml:space="preserve">       </w:t>
      </w:r>
    </w:p>
    <w:tbl>
      <w:tblPr>
        <w:tblW w:w="10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555"/>
        <w:gridCol w:w="2445"/>
        <w:gridCol w:w="2855"/>
      </w:tblGrid>
      <w:tr w:rsidR="00315DCF" w:rsidTr="00315DCF">
        <w:trPr>
          <w:trHeight w:val="538"/>
        </w:trPr>
        <w:tc>
          <w:tcPr>
            <w:tcW w:w="2620" w:type="dxa"/>
            <w:tcBorders>
              <w:top w:val="single" w:sz="4" w:space="0" w:color="auto"/>
              <w:left w:val="single" w:sz="4" w:space="0" w:color="auto"/>
              <w:bottom w:val="single" w:sz="4" w:space="0" w:color="auto"/>
              <w:right w:val="single" w:sz="4" w:space="0" w:color="auto"/>
            </w:tcBorders>
            <w:vAlign w:val="center"/>
          </w:tcPr>
          <w:p w:rsidR="00315DCF" w:rsidRDefault="00315DCF">
            <w:pPr>
              <w:jc w:val="both"/>
              <w:outlineLvl w:val="0"/>
              <w:rPr>
                <w:rFonts w:ascii="Times New Roman" w:eastAsia="Times New Roman" w:hAnsi="Times New Roman"/>
                <w:b/>
                <w:sz w:val="20"/>
                <w:szCs w:val="20"/>
              </w:rPr>
            </w:pPr>
          </w:p>
          <w:p w:rsidR="00315DCF" w:rsidRDefault="00315DCF">
            <w:pPr>
              <w:jc w:val="both"/>
              <w:outlineLvl w:val="0"/>
              <w:rPr>
                <w:b/>
                <w:sz w:val="20"/>
                <w:szCs w:val="20"/>
              </w:rPr>
            </w:pPr>
            <w:r>
              <w:rPr>
                <w:b/>
                <w:sz w:val="20"/>
                <w:szCs w:val="20"/>
              </w:rPr>
              <w:t>COORDINATOR</w:t>
            </w:r>
          </w:p>
          <w:p w:rsidR="00315DCF" w:rsidRDefault="00315DCF">
            <w:pPr>
              <w:jc w:val="both"/>
              <w:outlineLvl w:val="0"/>
              <w:rPr>
                <w:rFonts w:ascii="Times New Roman" w:eastAsia="Times New Roman" w:hAnsi="Times New Roman"/>
                <w:b/>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315DCF" w:rsidRDefault="00315DCF">
            <w:pPr>
              <w:jc w:val="both"/>
              <w:rPr>
                <w:rFonts w:ascii="Times New Roman" w:eastAsia="Times New Roman" w:hAnsi="Times New Roman"/>
                <w:sz w:val="20"/>
                <w:szCs w:val="20"/>
              </w:rPr>
            </w:pPr>
            <w:r>
              <w:rPr>
                <w:sz w:val="20"/>
                <w:szCs w:val="20"/>
              </w:rPr>
              <w:t>ÖĞR. GÖR DİLRUBA BİNBOĞA</w:t>
            </w:r>
          </w:p>
        </w:tc>
        <w:tc>
          <w:tcPr>
            <w:tcW w:w="2445" w:type="dxa"/>
            <w:tcBorders>
              <w:top w:val="single" w:sz="4" w:space="0" w:color="auto"/>
              <w:left w:val="single" w:sz="4" w:space="0" w:color="auto"/>
              <w:bottom w:val="single" w:sz="4" w:space="0" w:color="auto"/>
              <w:right w:val="single" w:sz="4" w:space="0" w:color="auto"/>
            </w:tcBorders>
            <w:vAlign w:val="center"/>
            <w:hideMark/>
          </w:tcPr>
          <w:p w:rsidR="00315DCF" w:rsidRDefault="00315DCF">
            <w:pPr>
              <w:jc w:val="both"/>
              <w:outlineLvl w:val="0"/>
              <w:rPr>
                <w:rFonts w:ascii="Times New Roman" w:eastAsia="Times New Roman" w:hAnsi="Times New Roman"/>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315DCF" w:rsidRDefault="00315DCF">
            <w:pPr>
              <w:jc w:val="both"/>
              <w:rPr>
                <w:rFonts w:ascii="Times New Roman" w:eastAsia="Times New Roman" w:hAnsi="Times New Roman"/>
                <w:sz w:val="20"/>
                <w:szCs w:val="20"/>
              </w:rPr>
            </w:pPr>
            <w:r>
              <w:rPr>
                <w:sz w:val="20"/>
                <w:szCs w:val="20"/>
              </w:rPr>
              <w:t>ÖĞR. GÖR DİLRUBA BİNBOĞA</w:t>
            </w:r>
          </w:p>
        </w:tc>
      </w:tr>
    </w:tbl>
    <w:p w:rsidR="00315DCF" w:rsidRDefault="00315DCF" w:rsidP="00315DCF">
      <w:pPr>
        <w:jc w:val="both"/>
        <w:outlineLvl w:val="0"/>
        <w:rPr>
          <w:rFonts w:eastAsia="Times New Roman"/>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8"/>
        <w:gridCol w:w="821"/>
        <w:gridCol w:w="1010"/>
        <w:gridCol w:w="697"/>
        <w:gridCol w:w="659"/>
        <w:gridCol w:w="785"/>
        <w:gridCol w:w="609"/>
        <w:gridCol w:w="222"/>
        <w:gridCol w:w="2072"/>
        <w:gridCol w:w="1582"/>
      </w:tblGrid>
      <w:tr w:rsidR="00315DCF" w:rsidTr="00315DCF">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315DCF" w:rsidRDefault="00315DCF">
            <w:pPr>
              <w:jc w:val="center"/>
              <w:rPr>
                <w:rFonts w:ascii="Times New Roman" w:eastAsia="Times New Roman" w:hAnsi="Times New Roman"/>
                <w:b/>
                <w:sz w:val="20"/>
                <w:szCs w:val="20"/>
              </w:rPr>
            </w:pPr>
            <w:r>
              <w:rPr>
                <w:b/>
                <w:sz w:val="20"/>
                <w:szCs w:val="20"/>
              </w:rPr>
              <w:t>SEMESTER</w:t>
            </w:r>
          </w:p>
          <w:p w:rsidR="00315DCF" w:rsidRDefault="00315DCF">
            <w:pPr>
              <w:jc w:val="center"/>
              <w:rPr>
                <w:rFonts w:ascii="Times New Roman" w:eastAsia="Times New Roman" w:hAnsi="Times New Roman"/>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315DCF" w:rsidRDefault="00315DCF">
            <w:pPr>
              <w:jc w:val="center"/>
              <w:rPr>
                <w:rFonts w:ascii="Times New Roman" w:eastAsia="Times New Roman" w:hAnsi="Times New Roman"/>
                <w:b/>
                <w:sz w:val="20"/>
                <w:szCs w:val="20"/>
              </w:rPr>
            </w:pPr>
            <w:r>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315DCF" w:rsidRDefault="00315DCF">
            <w:pPr>
              <w:jc w:val="center"/>
              <w:rPr>
                <w:rFonts w:ascii="Times New Roman" w:eastAsia="Times New Roman" w:hAnsi="Times New Roman"/>
                <w:b/>
                <w:sz w:val="20"/>
                <w:szCs w:val="20"/>
              </w:rPr>
            </w:pPr>
          </w:p>
        </w:tc>
      </w:tr>
      <w:tr w:rsidR="00315DCF" w:rsidTr="00315DC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15DCF" w:rsidRDefault="00315DCF">
            <w:pPr>
              <w:rPr>
                <w:rFonts w:ascii="Times New Roman" w:eastAsia="Times New Roman" w:hAnsi="Times New Roman"/>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315DCF" w:rsidRDefault="00315DCF">
            <w:pPr>
              <w:jc w:val="center"/>
              <w:rPr>
                <w:rFonts w:ascii="Times New Roman" w:eastAsia="Times New Roman" w:hAnsi="Times New Roman"/>
                <w:b/>
                <w:sz w:val="20"/>
                <w:szCs w:val="20"/>
              </w:rPr>
            </w:pPr>
            <w:proofErr w:type="spellStart"/>
            <w:r>
              <w:rPr>
                <w:b/>
                <w:sz w:val="20"/>
                <w:szCs w:val="20"/>
              </w:rPr>
              <w:t>Theory</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rsidR="00315DCF" w:rsidRDefault="00315DCF">
            <w:pPr>
              <w:jc w:val="center"/>
              <w:rPr>
                <w:rFonts w:ascii="Times New Roman" w:eastAsia="Times New Roman" w:hAnsi="Times New Roman"/>
                <w:b/>
                <w:sz w:val="20"/>
                <w:szCs w:val="20"/>
              </w:rPr>
            </w:pPr>
            <w:proofErr w:type="spellStart"/>
            <w:r>
              <w:rPr>
                <w:b/>
                <w:sz w:val="20"/>
                <w:szCs w:val="20"/>
              </w:rPr>
              <w:t>Practice</w:t>
            </w:r>
            <w:proofErr w:type="spellEnd"/>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315DCF" w:rsidRDefault="00315DCF">
            <w:pPr>
              <w:ind w:left="-111" w:right="-108"/>
              <w:jc w:val="center"/>
              <w:rPr>
                <w:rFonts w:ascii="Times New Roman" w:eastAsia="Times New Roman" w:hAnsi="Times New Roman"/>
                <w:b/>
                <w:sz w:val="20"/>
                <w:szCs w:val="20"/>
              </w:rPr>
            </w:pPr>
            <w:proofErr w:type="spellStart"/>
            <w:r>
              <w:rPr>
                <w:b/>
                <w:sz w:val="20"/>
                <w:szCs w:val="20"/>
              </w:rPr>
              <w:t>Laboratory</w:t>
            </w:r>
            <w:proofErr w:type="spellEnd"/>
          </w:p>
        </w:tc>
        <w:tc>
          <w:tcPr>
            <w:tcW w:w="407" w:type="pct"/>
            <w:tcBorders>
              <w:top w:val="single" w:sz="4" w:space="0" w:color="auto"/>
              <w:left w:val="single" w:sz="4" w:space="0" w:color="auto"/>
              <w:bottom w:val="single" w:sz="4" w:space="0" w:color="auto"/>
              <w:right w:val="single" w:sz="4" w:space="0" w:color="auto"/>
            </w:tcBorders>
            <w:vAlign w:val="center"/>
            <w:hideMark/>
          </w:tcPr>
          <w:p w:rsidR="00315DCF" w:rsidRDefault="00315DCF">
            <w:pPr>
              <w:jc w:val="center"/>
              <w:rPr>
                <w:rFonts w:ascii="Times New Roman" w:eastAsia="Times New Roman" w:hAnsi="Times New Roman"/>
                <w:b/>
                <w:sz w:val="20"/>
                <w:szCs w:val="20"/>
              </w:rPr>
            </w:pPr>
            <w:proofErr w:type="spellStart"/>
            <w:r>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rsidR="00315DCF" w:rsidRDefault="00315DCF">
            <w:pPr>
              <w:ind w:left="-111" w:right="-108"/>
              <w:jc w:val="center"/>
              <w:rPr>
                <w:rFonts w:ascii="Times New Roman" w:eastAsia="Times New Roman" w:hAnsi="Times New Roman"/>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315DCF" w:rsidRDefault="00315DCF">
            <w:pPr>
              <w:jc w:val="center"/>
              <w:rPr>
                <w:rFonts w:ascii="Times New Roman" w:eastAsia="Times New Roman" w:hAnsi="Times New Roman"/>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315DCF" w:rsidRDefault="00315DCF">
            <w:pPr>
              <w:jc w:val="center"/>
              <w:rPr>
                <w:rFonts w:ascii="Times New Roman" w:eastAsia="Times New Roman" w:hAnsi="Times New Roman"/>
                <w:b/>
                <w:sz w:val="20"/>
                <w:szCs w:val="20"/>
              </w:rPr>
            </w:pPr>
            <w:r>
              <w:rPr>
                <w:b/>
                <w:sz w:val="20"/>
                <w:szCs w:val="20"/>
              </w:rPr>
              <w:t>LANGUAGE</w:t>
            </w:r>
          </w:p>
        </w:tc>
      </w:tr>
      <w:tr w:rsidR="00315DCF" w:rsidTr="00315DCF">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315DCF" w:rsidRDefault="00315DCF">
            <w:pPr>
              <w:jc w:val="center"/>
              <w:rPr>
                <w:rFonts w:ascii="Times New Roman" w:eastAsia="Times New Roman" w:hAnsi="Times New Roman"/>
                <w:sz w:val="20"/>
                <w:szCs w:val="20"/>
              </w:rPr>
            </w:pPr>
            <w:r>
              <w:rPr>
                <w:sz w:val="20"/>
                <w:szCs w:val="20"/>
              </w:rPr>
              <w:t>5.</w:t>
            </w:r>
          </w:p>
        </w:tc>
        <w:tc>
          <w:tcPr>
            <w:tcW w:w="425" w:type="pct"/>
            <w:tcBorders>
              <w:top w:val="single" w:sz="4" w:space="0" w:color="auto"/>
              <w:left w:val="single" w:sz="12" w:space="0" w:color="auto"/>
              <w:bottom w:val="single" w:sz="12" w:space="0" w:color="auto"/>
              <w:right w:val="single" w:sz="4" w:space="0" w:color="auto"/>
            </w:tcBorders>
            <w:vAlign w:val="center"/>
            <w:hideMark/>
          </w:tcPr>
          <w:p w:rsidR="00315DCF" w:rsidRDefault="00315DCF">
            <w:pPr>
              <w:jc w:val="center"/>
              <w:rPr>
                <w:rFonts w:ascii="Times New Roman" w:eastAsia="Times New Roman" w:hAnsi="Times New Roman"/>
                <w:sz w:val="20"/>
                <w:szCs w:val="20"/>
              </w:rPr>
            </w:pPr>
            <w:r>
              <w:rPr>
                <w:sz w:val="20"/>
                <w:szCs w:val="20"/>
              </w:rPr>
              <w:t xml:space="preserve">2 </w:t>
            </w:r>
          </w:p>
        </w:tc>
        <w:tc>
          <w:tcPr>
            <w:tcW w:w="521" w:type="pct"/>
            <w:tcBorders>
              <w:top w:val="single" w:sz="4" w:space="0" w:color="auto"/>
              <w:left w:val="single" w:sz="4" w:space="0" w:color="auto"/>
              <w:bottom w:val="single" w:sz="12" w:space="0" w:color="auto"/>
              <w:right w:val="single" w:sz="4" w:space="0" w:color="auto"/>
            </w:tcBorders>
            <w:vAlign w:val="center"/>
            <w:hideMark/>
          </w:tcPr>
          <w:p w:rsidR="00315DCF" w:rsidRDefault="00315DCF">
            <w:pPr>
              <w:jc w:val="center"/>
              <w:rPr>
                <w:rFonts w:ascii="Times New Roman" w:eastAsia="Times New Roman" w:hAnsi="Times New Roman"/>
                <w:sz w:val="20"/>
                <w:szCs w:val="20"/>
              </w:rPr>
            </w:pPr>
            <w:r>
              <w:rPr>
                <w:sz w:val="20"/>
                <w:szCs w:val="20"/>
              </w:rPr>
              <w:t xml:space="preserve"> 0</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315DCF" w:rsidRDefault="00315DCF">
            <w:pPr>
              <w:jc w:val="center"/>
              <w:rPr>
                <w:rFonts w:ascii="Times New Roman" w:eastAsia="Times New Roman" w:hAnsi="Times New Roman"/>
                <w:sz w:val="20"/>
                <w:szCs w:val="20"/>
              </w:rPr>
            </w:pPr>
            <w:r>
              <w:rPr>
                <w:sz w:val="20"/>
                <w:szCs w:val="20"/>
              </w:rPr>
              <w:t xml:space="preserve"> 0</w:t>
            </w:r>
          </w:p>
        </w:tc>
        <w:tc>
          <w:tcPr>
            <w:tcW w:w="407" w:type="pct"/>
            <w:tcBorders>
              <w:top w:val="single" w:sz="4" w:space="0" w:color="auto"/>
              <w:left w:val="single" w:sz="4" w:space="0" w:color="auto"/>
              <w:bottom w:val="single" w:sz="12" w:space="0" w:color="auto"/>
              <w:right w:val="single" w:sz="4" w:space="0" w:color="auto"/>
            </w:tcBorders>
            <w:vAlign w:val="center"/>
            <w:hideMark/>
          </w:tcPr>
          <w:p w:rsidR="00315DCF" w:rsidRDefault="00315DCF">
            <w:pPr>
              <w:jc w:val="center"/>
              <w:rPr>
                <w:rFonts w:ascii="Times New Roman" w:eastAsia="Times New Roman" w:hAnsi="Times New Roman"/>
                <w:sz w:val="20"/>
                <w:szCs w:val="20"/>
              </w:rPr>
            </w:pPr>
            <w:r>
              <w:rPr>
                <w:sz w:val="20"/>
                <w:szCs w:val="20"/>
              </w:rPr>
              <w:t xml:space="preserve"> 2</w:t>
            </w:r>
          </w:p>
        </w:tc>
        <w:tc>
          <w:tcPr>
            <w:tcW w:w="317" w:type="pct"/>
            <w:tcBorders>
              <w:top w:val="single" w:sz="4" w:space="0" w:color="auto"/>
              <w:left w:val="single" w:sz="4" w:space="0" w:color="auto"/>
              <w:bottom w:val="single" w:sz="12" w:space="0" w:color="auto"/>
              <w:right w:val="single" w:sz="4" w:space="0" w:color="auto"/>
            </w:tcBorders>
            <w:vAlign w:val="center"/>
            <w:hideMark/>
          </w:tcPr>
          <w:p w:rsidR="00315DCF" w:rsidRDefault="00315DCF">
            <w:pPr>
              <w:jc w:val="center"/>
              <w:rPr>
                <w:rFonts w:ascii="Times New Roman" w:eastAsia="Times New Roman" w:hAnsi="Times New Roman"/>
                <w:sz w:val="20"/>
                <w:szCs w:val="20"/>
              </w:rPr>
            </w:pPr>
            <w:r>
              <w:rPr>
                <w:sz w:val="20"/>
                <w:szCs w:val="20"/>
              </w:rPr>
              <w:t>4</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315DCF" w:rsidRDefault="00315DCF">
            <w:pPr>
              <w:jc w:val="center"/>
              <w:rPr>
                <w:rFonts w:ascii="Times New Roman" w:eastAsia="Times New Roman" w:hAnsi="Times New Roman"/>
                <w:sz w:val="20"/>
                <w:szCs w:val="20"/>
                <w:vertAlign w:val="superscript"/>
              </w:rPr>
            </w:pPr>
            <w:r>
              <w:rPr>
                <w:sz w:val="20"/>
                <w:szCs w:val="20"/>
                <w:vertAlign w:val="superscript"/>
              </w:rPr>
              <w:t>COMPULSORY ()  ELECTIVE</w:t>
            </w:r>
            <w:r>
              <w:rPr>
                <w:b/>
                <w:sz w:val="20"/>
                <w:szCs w:val="20"/>
                <w:vertAlign w:val="superscript"/>
              </w:rPr>
              <w:t>(</w:t>
            </w:r>
            <w:bookmarkStart w:id="0" w:name="_GoBack"/>
            <w:bookmarkEnd w:id="0"/>
            <w:r>
              <w:rPr>
                <w:b/>
                <w:sz w:val="20"/>
                <w:szCs w:val="20"/>
                <w:vertAlign w:val="superscript"/>
              </w:rPr>
              <w:t>X</w:t>
            </w:r>
            <w:r>
              <w:rPr>
                <w:sz w:val="20"/>
                <w:szCs w:val="20"/>
                <w:vertAlign w:val="superscript"/>
              </w:rPr>
              <w:t xml:space="preserve">  )</w:t>
            </w:r>
          </w:p>
        </w:tc>
        <w:tc>
          <w:tcPr>
            <w:tcW w:w="811" w:type="pct"/>
            <w:tcBorders>
              <w:top w:val="single" w:sz="4" w:space="0" w:color="auto"/>
              <w:left w:val="single" w:sz="4" w:space="0" w:color="auto"/>
              <w:bottom w:val="single" w:sz="12" w:space="0" w:color="auto"/>
              <w:right w:val="single" w:sz="12" w:space="0" w:color="auto"/>
            </w:tcBorders>
            <w:hideMark/>
          </w:tcPr>
          <w:p w:rsidR="00315DCF" w:rsidRDefault="00315DCF">
            <w:pPr>
              <w:jc w:val="center"/>
              <w:rPr>
                <w:rFonts w:ascii="Times New Roman" w:eastAsia="Times New Roman" w:hAnsi="Times New Roman"/>
                <w:sz w:val="20"/>
                <w:szCs w:val="20"/>
                <w:vertAlign w:val="superscript"/>
              </w:rPr>
            </w:pPr>
            <w:r>
              <w:rPr>
                <w:sz w:val="20"/>
                <w:szCs w:val="20"/>
                <w:vertAlign w:val="superscript"/>
              </w:rPr>
              <w:t>TURKİSH</w:t>
            </w:r>
          </w:p>
        </w:tc>
      </w:tr>
      <w:tr w:rsidR="00315DCF" w:rsidTr="00315DCF">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ASSESMENT SYSTEM</w:t>
            </w:r>
          </w:p>
        </w:tc>
      </w:tr>
      <w:tr w:rsidR="00315DCF" w:rsidTr="00315DCF">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315DCF" w:rsidRDefault="00315DCF">
            <w:pPr>
              <w:jc w:val="both"/>
              <w:rPr>
                <w:rFonts w:ascii="Times New Roman" w:eastAsia="Times New Roman" w:hAnsi="Times New Roman"/>
                <w:b/>
                <w:sz w:val="20"/>
                <w:szCs w:val="20"/>
              </w:rPr>
            </w:pPr>
            <w:proofErr w:type="spellStart"/>
            <w:r>
              <w:rPr>
                <w:b/>
                <w:sz w:val="20"/>
                <w:szCs w:val="20"/>
              </w:rPr>
              <w:t>Type</w:t>
            </w:r>
            <w:proofErr w:type="spellEnd"/>
            <w:r>
              <w:rPr>
                <w:b/>
                <w:sz w:val="20"/>
                <w:szCs w:val="20"/>
              </w:rPr>
              <w:t xml:space="preserve"> of Activity</w:t>
            </w:r>
          </w:p>
        </w:tc>
        <w:tc>
          <w:tcPr>
            <w:tcW w:w="1061" w:type="pct"/>
            <w:tcBorders>
              <w:top w:val="single" w:sz="12" w:space="0" w:color="auto"/>
              <w:left w:val="single" w:sz="4" w:space="0" w:color="auto"/>
              <w:bottom w:val="single" w:sz="8" w:space="0" w:color="auto"/>
              <w:right w:val="single" w:sz="8" w:space="0" w:color="auto"/>
            </w:tcBorders>
            <w:vAlign w:val="center"/>
            <w:hideMark/>
          </w:tcPr>
          <w:p w:rsidR="00315DCF" w:rsidRDefault="00315DCF">
            <w:pPr>
              <w:jc w:val="both"/>
              <w:rPr>
                <w:rFonts w:ascii="Times New Roman" w:eastAsia="Times New Roman" w:hAnsi="Times New Roman"/>
                <w:b/>
                <w:sz w:val="20"/>
                <w:szCs w:val="20"/>
              </w:rPr>
            </w:pPr>
            <w:proofErr w:type="spellStart"/>
            <w:r>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proofErr w:type="spellStart"/>
            <w:r>
              <w:rPr>
                <w:b/>
                <w:sz w:val="20"/>
                <w:szCs w:val="20"/>
              </w:rPr>
              <w:t>Percentage</w:t>
            </w:r>
            <w:proofErr w:type="spellEnd"/>
          </w:p>
        </w:tc>
      </w:tr>
      <w:tr w:rsidR="00315DCF" w:rsidTr="00315DC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15DCF" w:rsidRDefault="00315DCF">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315DCF" w:rsidRDefault="00315DCF">
            <w:pPr>
              <w:rPr>
                <w:rFonts w:ascii="Times New Roman" w:eastAsia="Times New Roman" w:hAnsi="Times New Roman"/>
                <w:sz w:val="20"/>
                <w:szCs w:val="20"/>
              </w:rPr>
            </w:pPr>
            <w:r>
              <w:rPr>
                <w:sz w:val="20"/>
                <w:szCs w:val="20"/>
              </w:rPr>
              <w:t xml:space="preserve">First </w:t>
            </w:r>
            <w:proofErr w:type="spellStart"/>
            <w:r>
              <w:rPr>
                <w:sz w:val="20"/>
                <w:szCs w:val="20"/>
              </w:rPr>
              <w:t>Mid</w:t>
            </w:r>
            <w:proofErr w:type="spellEnd"/>
            <w:r>
              <w:rPr>
                <w:sz w:val="20"/>
                <w:szCs w:val="20"/>
              </w:rPr>
              <w:t xml:space="preserve"> </w:t>
            </w:r>
            <w:proofErr w:type="spellStart"/>
            <w:r>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hideMark/>
          </w:tcPr>
          <w:p w:rsidR="00315DCF" w:rsidRDefault="00315DCF">
            <w:pPr>
              <w:jc w:val="center"/>
              <w:rPr>
                <w:rFonts w:ascii="Times New Roman" w:eastAsia="Times New Roman" w:hAnsi="Times New Roman"/>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315DCF" w:rsidRDefault="00315DCF">
            <w:pPr>
              <w:jc w:val="center"/>
              <w:rPr>
                <w:rFonts w:ascii="Times New Roman" w:eastAsia="Times New Roman" w:hAnsi="Times New Roman"/>
                <w:sz w:val="20"/>
                <w:szCs w:val="20"/>
                <w:highlight w:val="yellow"/>
              </w:rPr>
            </w:pPr>
            <w:r>
              <w:rPr>
                <w:sz w:val="20"/>
                <w:szCs w:val="20"/>
                <w:highlight w:val="yellow"/>
              </w:rPr>
              <w:t>40</w:t>
            </w:r>
          </w:p>
        </w:tc>
      </w:tr>
      <w:tr w:rsidR="00315DCF" w:rsidTr="00315DC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15DCF" w:rsidRDefault="00315DCF">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315DCF" w:rsidRDefault="00315DCF">
            <w:pPr>
              <w:rPr>
                <w:rFonts w:ascii="Times New Roman" w:eastAsia="Times New Roman" w:hAnsi="Times New Roman"/>
                <w:sz w:val="20"/>
                <w:szCs w:val="20"/>
              </w:rPr>
            </w:pPr>
            <w:r>
              <w:rPr>
                <w:sz w:val="20"/>
                <w:szCs w:val="20"/>
              </w:rPr>
              <w:t xml:space="preserve">Second </w:t>
            </w:r>
            <w:proofErr w:type="spellStart"/>
            <w:r>
              <w:rPr>
                <w:sz w:val="20"/>
                <w:szCs w:val="20"/>
              </w:rPr>
              <w:t>Mid</w:t>
            </w:r>
            <w:proofErr w:type="spellEnd"/>
            <w:r>
              <w:rPr>
                <w:sz w:val="20"/>
                <w:szCs w:val="20"/>
              </w:rPr>
              <w:t xml:space="preserve"> </w:t>
            </w:r>
            <w:proofErr w:type="spellStart"/>
            <w:r>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315DCF" w:rsidRDefault="00315DCF">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4" w:space="0" w:color="auto"/>
              <w:right w:val="single" w:sz="12" w:space="0" w:color="auto"/>
            </w:tcBorders>
          </w:tcPr>
          <w:p w:rsidR="00315DCF" w:rsidRDefault="00315DCF">
            <w:pPr>
              <w:jc w:val="center"/>
              <w:rPr>
                <w:rFonts w:ascii="Times New Roman" w:eastAsia="Times New Roman" w:hAnsi="Times New Roman"/>
                <w:sz w:val="20"/>
                <w:szCs w:val="20"/>
                <w:highlight w:val="yellow"/>
              </w:rPr>
            </w:pPr>
          </w:p>
        </w:tc>
      </w:tr>
      <w:tr w:rsidR="00315DCF" w:rsidTr="00315DC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15DCF" w:rsidRDefault="00315DCF">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315DCF" w:rsidRDefault="00315DCF">
            <w:pPr>
              <w:rPr>
                <w:rFonts w:ascii="Times New Roman" w:eastAsia="Times New Roman" w:hAnsi="Times New Roman"/>
                <w:sz w:val="20"/>
                <w:szCs w:val="20"/>
              </w:rPr>
            </w:pPr>
            <w:proofErr w:type="spellStart"/>
            <w:r>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315DCF" w:rsidRDefault="00315DCF">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4" w:space="0" w:color="auto"/>
              <w:right w:val="single" w:sz="12" w:space="0" w:color="auto"/>
            </w:tcBorders>
          </w:tcPr>
          <w:p w:rsidR="00315DCF" w:rsidRDefault="00315DCF">
            <w:pPr>
              <w:jc w:val="center"/>
              <w:rPr>
                <w:rFonts w:ascii="Times New Roman" w:eastAsia="Times New Roman" w:hAnsi="Times New Roman"/>
                <w:sz w:val="20"/>
                <w:szCs w:val="20"/>
              </w:rPr>
            </w:pPr>
          </w:p>
        </w:tc>
      </w:tr>
      <w:tr w:rsidR="00315DCF" w:rsidTr="00315DC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15DCF" w:rsidRDefault="00315DCF">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315DCF" w:rsidRDefault="00315DCF">
            <w:pPr>
              <w:rPr>
                <w:rFonts w:ascii="Times New Roman" w:eastAsia="Times New Roman" w:hAnsi="Times New Roman"/>
                <w:sz w:val="20"/>
                <w:szCs w:val="20"/>
              </w:rPr>
            </w:pPr>
            <w:proofErr w:type="spellStart"/>
            <w:r>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315DCF" w:rsidRDefault="00315DCF">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4" w:space="0" w:color="auto"/>
              <w:right w:val="single" w:sz="12" w:space="0" w:color="auto"/>
            </w:tcBorders>
          </w:tcPr>
          <w:p w:rsidR="00315DCF" w:rsidRDefault="00315DCF">
            <w:pPr>
              <w:jc w:val="center"/>
              <w:rPr>
                <w:rFonts w:ascii="Times New Roman" w:eastAsia="Times New Roman" w:hAnsi="Times New Roman"/>
                <w:sz w:val="20"/>
                <w:szCs w:val="20"/>
              </w:rPr>
            </w:pPr>
          </w:p>
        </w:tc>
      </w:tr>
      <w:tr w:rsidR="00315DCF" w:rsidTr="00315DC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15DCF" w:rsidRDefault="00315DCF">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315DCF" w:rsidRDefault="00315DCF">
            <w:pPr>
              <w:rPr>
                <w:rFonts w:ascii="Times New Roman" w:eastAsia="Times New Roman" w:hAnsi="Times New Roman"/>
                <w:sz w:val="20"/>
                <w:szCs w:val="20"/>
              </w:rPr>
            </w:pPr>
            <w:r>
              <w:rPr>
                <w:sz w:val="20"/>
                <w:szCs w:val="20"/>
              </w:rPr>
              <w:t>Presentation/</w:t>
            </w:r>
            <w:proofErr w:type="spellStart"/>
            <w:r>
              <w:rPr>
                <w:sz w:val="20"/>
                <w:szCs w:val="20"/>
              </w:rPr>
              <w:t>Preparing</w:t>
            </w:r>
            <w:proofErr w:type="spellEnd"/>
            <w:r>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315DCF" w:rsidRDefault="00315DCF">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8" w:space="0" w:color="auto"/>
              <w:right w:val="single" w:sz="12" w:space="0" w:color="auto"/>
            </w:tcBorders>
          </w:tcPr>
          <w:p w:rsidR="00315DCF" w:rsidRDefault="00315DCF">
            <w:pPr>
              <w:jc w:val="center"/>
              <w:rPr>
                <w:rFonts w:ascii="Times New Roman" w:eastAsia="Times New Roman" w:hAnsi="Times New Roman"/>
                <w:sz w:val="20"/>
                <w:szCs w:val="20"/>
              </w:rPr>
            </w:pPr>
          </w:p>
        </w:tc>
      </w:tr>
      <w:tr w:rsidR="00315DCF" w:rsidTr="00315DC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15DCF" w:rsidRDefault="00315DCF">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315DCF" w:rsidRDefault="00315DCF">
            <w:pPr>
              <w:rPr>
                <w:rFonts w:ascii="Times New Roman" w:eastAsia="Times New Roman" w:hAnsi="Times New Roman"/>
                <w:sz w:val="20"/>
                <w:szCs w:val="20"/>
              </w:rPr>
            </w:pPr>
            <w:r>
              <w:rPr>
                <w:sz w:val="20"/>
                <w:szCs w:val="20"/>
              </w:rPr>
              <w:t xml:space="preserve">Final </w:t>
            </w:r>
            <w:proofErr w:type="spellStart"/>
            <w:r>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hideMark/>
          </w:tcPr>
          <w:p w:rsidR="00315DCF" w:rsidRDefault="00315DCF">
            <w:pPr>
              <w:jc w:val="center"/>
              <w:rPr>
                <w:rFonts w:ascii="Times New Roman" w:eastAsia="Times New Roman" w:hAnsi="Times New Roman"/>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315DCF" w:rsidRDefault="00315DCF">
            <w:pPr>
              <w:jc w:val="center"/>
              <w:rPr>
                <w:rFonts w:ascii="Times New Roman" w:eastAsia="Times New Roman" w:hAnsi="Times New Roman"/>
                <w:sz w:val="20"/>
                <w:szCs w:val="20"/>
              </w:rPr>
            </w:pPr>
            <w:r>
              <w:rPr>
                <w:sz w:val="20"/>
                <w:szCs w:val="20"/>
              </w:rPr>
              <w:t>60</w:t>
            </w:r>
          </w:p>
        </w:tc>
      </w:tr>
      <w:tr w:rsidR="00315DCF" w:rsidTr="00315DC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15DCF" w:rsidRDefault="00315DCF">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315DCF" w:rsidRDefault="00315DCF">
            <w:pPr>
              <w:rPr>
                <w:rFonts w:ascii="Times New Roman" w:eastAsia="Times New Roman" w:hAnsi="Times New Roman"/>
                <w:b/>
                <w:sz w:val="20"/>
                <w:szCs w:val="20"/>
              </w:rPr>
            </w:pPr>
            <w:r>
              <w:rPr>
                <w:b/>
                <w:sz w:val="20"/>
                <w:szCs w:val="20"/>
              </w:rPr>
              <w:t>TOTAL</w:t>
            </w:r>
          </w:p>
        </w:tc>
        <w:tc>
          <w:tcPr>
            <w:tcW w:w="1061" w:type="pct"/>
            <w:tcBorders>
              <w:top w:val="single" w:sz="8" w:space="0" w:color="auto"/>
              <w:left w:val="single" w:sz="4" w:space="0" w:color="auto"/>
              <w:bottom w:val="single" w:sz="12" w:space="0" w:color="auto"/>
              <w:right w:val="single" w:sz="8" w:space="0" w:color="auto"/>
            </w:tcBorders>
            <w:hideMark/>
          </w:tcPr>
          <w:p w:rsidR="00315DCF" w:rsidRDefault="00315DCF">
            <w:pPr>
              <w:jc w:val="center"/>
              <w:rPr>
                <w:rFonts w:ascii="Times New Roman" w:eastAsia="Times New Roman" w:hAnsi="Times New Roman"/>
                <w:sz w:val="20"/>
                <w:szCs w:val="20"/>
              </w:rPr>
            </w:pPr>
            <w:r>
              <w:rPr>
                <w:sz w:val="20"/>
                <w:szCs w:val="20"/>
              </w:rPr>
              <w:t>2</w:t>
            </w:r>
          </w:p>
        </w:tc>
        <w:tc>
          <w:tcPr>
            <w:tcW w:w="811" w:type="pct"/>
            <w:tcBorders>
              <w:top w:val="single" w:sz="8" w:space="0" w:color="auto"/>
              <w:left w:val="single" w:sz="8" w:space="0" w:color="auto"/>
              <w:bottom w:val="single" w:sz="12" w:space="0" w:color="auto"/>
              <w:right w:val="single" w:sz="12" w:space="0" w:color="auto"/>
            </w:tcBorders>
            <w:hideMark/>
          </w:tcPr>
          <w:p w:rsidR="00315DCF" w:rsidRDefault="00315DCF">
            <w:pPr>
              <w:jc w:val="center"/>
              <w:rPr>
                <w:rFonts w:ascii="Times New Roman" w:eastAsia="Times New Roman" w:hAnsi="Times New Roman"/>
                <w:sz w:val="20"/>
                <w:szCs w:val="20"/>
              </w:rPr>
            </w:pPr>
            <w:r>
              <w:rPr>
                <w:sz w:val="20"/>
                <w:szCs w:val="20"/>
              </w:rPr>
              <w:t>100</w:t>
            </w:r>
          </w:p>
        </w:tc>
      </w:tr>
      <w:tr w:rsidR="00315DCF" w:rsidTr="00315DCF">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sz w:val="20"/>
                <w:szCs w:val="20"/>
              </w:rPr>
            </w:pPr>
            <w:r>
              <w:rPr>
                <w:sz w:val="20"/>
                <w:szCs w:val="20"/>
              </w:rPr>
              <w:t>NO</w:t>
            </w:r>
          </w:p>
        </w:tc>
      </w:tr>
      <w:tr w:rsidR="00315DCF" w:rsidTr="00315DCF">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315DCF" w:rsidRDefault="00315DCF">
            <w:pPr>
              <w:jc w:val="both"/>
              <w:rPr>
                <w:rFonts w:ascii="Times New Roman" w:eastAsia="Times New Roman" w:hAnsi="Times New Roman"/>
                <w:sz w:val="20"/>
                <w:szCs w:val="20"/>
              </w:rPr>
            </w:pPr>
            <w:proofErr w:type="spellStart"/>
            <w:r>
              <w:rPr>
                <w:sz w:val="20"/>
                <w:szCs w:val="20"/>
              </w:rPr>
              <w:t>This</w:t>
            </w:r>
            <w:proofErr w:type="spellEnd"/>
            <w:r>
              <w:rPr>
                <w:sz w:val="20"/>
                <w:szCs w:val="20"/>
              </w:rPr>
              <w:t xml:space="preserve"> </w:t>
            </w:r>
            <w:proofErr w:type="spellStart"/>
            <w:r>
              <w:rPr>
                <w:sz w:val="20"/>
                <w:szCs w:val="20"/>
              </w:rPr>
              <w:t>course</w:t>
            </w:r>
            <w:proofErr w:type="spellEnd"/>
            <w:r>
              <w:rPr>
                <w:sz w:val="20"/>
                <w:szCs w:val="20"/>
              </w:rPr>
              <w:t xml:space="preserve">; Terminal </w:t>
            </w:r>
            <w:proofErr w:type="spellStart"/>
            <w:r>
              <w:rPr>
                <w:sz w:val="20"/>
                <w:szCs w:val="20"/>
              </w:rPr>
              <w:t>care</w:t>
            </w:r>
            <w:proofErr w:type="spellEnd"/>
            <w:r>
              <w:rPr>
                <w:sz w:val="20"/>
                <w:szCs w:val="20"/>
              </w:rPr>
              <w:t xml:space="preserve"> of </w:t>
            </w:r>
            <w:proofErr w:type="spellStart"/>
            <w:r>
              <w:rPr>
                <w:sz w:val="20"/>
                <w:szCs w:val="20"/>
              </w:rPr>
              <w:t>patient's</w:t>
            </w:r>
            <w:proofErr w:type="spellEnd"/>
            <w:r>
              <w:rPr>
                <w:sz w:val="20"/>
                <w:szCs w:val="20"/>
              </w:rPr>
              <w:t xml:space="preserve"> </w:t>
            </w:r>
            <w:proofErr w:type="spellStart"/>
            <w:r>
              <w:rPr>
                <w:sz w:val="20"/>
                <w:szCs w:val="20"/>
              </w:rPr>
              <w:t>physical</w:t>
            </w:r>
            <w:proofErr w:type="spellEnd"/>
            <w:r>
              <w:rPr>
                <w:sz w:val="20"/>
                <w:szCs w:val="20"/>
              </w:rPr>
              <w:t xml:space="preserve"> at </w:t>
            </w:r>
            <w:proofErr w:type="spellStart"/>
            <w:r>
              <w:rPr>
                <w:sz w:val="20"/>
                <w:szCs w:val="20"/>
              </w:rPr>
              <w:t>the</w:t>
            </w:r>
            <w:proofErr w:type="spellEnd"/>
            <w:r>
              <w:rPr>
                <w:sz w:val="20"/>
                <w:szCs w:val="20"/>
              </w:rPr>
              <w:t xml:space="preserve"> time, </w:t>
            </w:r>
            <w:proofErr w:type="spellStart"/>
            <w:r>
              <w:rPr>
                <w:sz w:val="20"/>
                <w:szCs w:val="20"/>
              </w:rPr>
              <w:t>symptoms</w:t>
            </w:r>
            <w:proofErr w:type="spellEnd"/>
            <w:r>
              <w:rPr>
                <w:sz w:val="20"/>
                <w:szCs w:val="20"/>
              </w:rPr>
              <w:t xml:space="preserve">, </w:t>
            </w:r>
            <w:proofErr w:type="spellStart"/>
            <w:r>
              <w:rPr>
                <w:sz w:val="20"/>
                <w:szCs w:val="20"/>
              </w:rPr>
              <w:t>psychological</w:t>
            </w:r>
            <w:proofErr w:type="spellEnd"/>
            <w:r>
              <w:rPr>
                <w:sz w:val="20"/>
                <w:szCs w:val="20"/>
              </w:rPr>
              <w:t xml:space="preserve">, </w:t>
            </w:r>
            <w:proofErr w:type="spellStart"/>
            <w:r>
              <w:rPr>
                <w:sz w:val="20"/>
                <w:szCs w:val="20"/>
              </w:rPr>
              <w:t>social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aspects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management</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end</w:t>
            </w:r>
            <w:proofErr w:type="spellEnd"/>
            <w:r>
              <w:rPr>
                <w:sz w:val="20"/>
                <w:szCs w:val="20"/>
              </w:rPr>
              <w:t xml:space="preserve">-of-life </w:t>
            </w:r>
            <w:proofErr w:type="spellStart"/>
            <w:r>
              <w:rPr>
                <w:sz w:val="20"/>
                <w:szCs w:val="20"/>
              </w:rPr>
              <w:t>care</w:t>
            </w:r>
            <w:proofErr w:type="spellEnd"/>
            <w:r>
              <w:rPr>
                <w:sz w:val="20"/>
                <w:szCs w:val="20"/>
              </w:rPr>
              <w:t xml:space="preserve"> </w:t>
            </w:r>
            <w:proofErr w:type="spellStart"/>
            <w:r>
              <w:rPr>
                <w:sz w:val="20"/>
                <w:szCs w:val="20"/>
              </w:rPr>
              <w:t>patients</w:t>
            </w:r>
            <w:proofErr w:type="spellEnd"/>
            <w:r>
              <w:rPr>
                <w:sz w:val="20"/>
                <w:szCs w:val="20"/>
              </w:rPr>
              <w:t xml:space="preserve"> in </w:t>
            </w:r>
            <w:proofErr w:type="spellStart"/>
            <w:r>
              <w:rPr>
                <w:sz w:val="20"/>
                <w:szCs w:val="20"/>
              </w:rPr>
              <w:t>the</w:t>
            </w:r>
            <w:proofErr w:type="spellEnd"/>
            <w:r>
              <w:rPr>
                <w:sz w:val="20"/>
                <w:szCs w:val="20"/>
              </w:rPr>
              <w:t xml:space="preserve"> terminal </w:t>
            </w:r>
            <w:proofErr w:type="spellStart"/>
            <w:r>
              <w:rPr>
                <w:sz w:val="20"/>
                <w:szCs w:val="20"/>
              </w:rPr>
              <w:t>period</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concept</w:t>
            </w:r>
            <w:proofErr w:type="spellEnd"/>
            <w:r>
              <w:rPr>
                <w:sz w:val="20"/>
                <w:szCs w:val="20"/>
              </w:rPr>
              <w:t xml:space="preserve"> of </w:t>
            </w:r>
            <w:proofErr w:type="spellStart"/>
            <w:r>
              <w:rPr>
                <w:sz w:val="20"/>
                <w:szCs w:val="20"/>
              </w:rPr>
              <w:t>loss</w:t>
            </w:r>
            <w:proofErr w:type="spellEnd"/>
            <w:r>
              <w:rPr>
                <w:sz w:val="20"/>
                <w:szCs w:val="20"/>
              </w:rPr>
              <w:t xml:space="preserve"> </w:t>
            </w:r>
            <w:proofErr w:type="spellStart"/>
            <w:r>
              <w:rPr>
                <w:sz w:val="20"/>
                <w:szCs w:val="20"/>
              </w:rPr>
              <w:t>after</w:t>
            </w:r>
            <w:proofErr w:type="spellEnd"/>
            <w:r>
              <w:rPr>
                <w:sz w:val="20"/>
                <w:szCs w:val="20"/>
              </w:rPr>
              <w:t xml:space="preserve"> </w:t>
            </w:r>
            <w:proofErr w:type="spellStart"/>
            <w:r>
              <w:rPr>
                <w:sz w:val="20"/>
                <w:szCs w:val="20"/>
              </w:rPr>
              <w:t>loss</w:t>
            </w:r>
            <w:proofErr w:type="spellEnd"/>
            <w:r>
              <w:rPr>
                <w:sz w:val="20"/>
                <w:szCs w:val="20"/>
              </w:rPr>
              <w:t xml:space="preserve"> </w:t>
            </w:r>
            <w:proofErr w:type="spellStart"/>
            <w:r>
              <w:rPr>
                <w:sz w:val="20"/>
                <w:szCs w:val="20"/>
              </w:rPr>
              <w:t>grief</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includes</w:t>
            </w:r>
            <w:proofErr w:type="spellEnd"/>
            <w:r>
              <w:rPr>
                <w:sz w:val="20"/>
                <w:szCs w:val="20"/>
              </w:rPr>
              <w:t xml:space="preserve"> </w:t>
            </w:r>
            <w:proofErr w:type="spellStart"/>
            <w:r>
              <w:rPr>
                <w:sz w:val="20"/>
                <w:szCs w:val="20"/>
              </w:rPr>
              <w:t>requirements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family</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patient</w:t>
            </w:r>
            <w:proofErr w:type="spellEnd"/>
          </w:p>
        </w:tc>
      </w:tr>
      <w:tr w:rsidR="00315DCF" w:rsidTr="00315DCF">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315DCF" w:rsidRDefault="00315DCF">
            <w:pPr>
              <w:pStyle w:val="AralkYok"/>
              <w:jc w:val="both"/>
              <w:rPr>
                <w:sz w:val="20"/>
                <w:szCs w:val="20"/>
              </w:rPr>
            </w:pPr>
            <w:proofErr w:type="spellStart"/>
            <w:r>
              <w:rPr>
                <w:sz w:val="20"/>
                <w:szCs w:val="20"/>
              </w:rPr>
              <w:t>In</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lesson</w:t>
            </w:r>
            <w:proofErr w:type="spellEnd"/>
            <w:r>
              <w:rPr>
                <w:sz w:val="20"/>
                <w:szCs w:val="20"/>
              </w:rPr>
              <w:t xml:space="preserve">, </w:t>
            </w:r>
            <w:proofErr w:type="spellStart"/>
            <w:r>
              <w:rPr>
                <w:sz w:val="20"/>
                <w:szCs w:val="20"/>
              </w:rPr>
              <w:t>students</w:t>
            </w:r>
            <w:proofErr w:type="spellEnd"/>
            <w:r>
              <w:rPr>
                <w:sz w:val="20"/>
                <w:szCs w:val="20"/>
              </w:rPr>
              <w:t xml:space="preserve">, </w:t>
            </w:r>
            <w:proofErr w:type="spellStart"/>
            <w:r>
              <w:rPr>
                <w:sz w:val="20"/>
                <w:szCs w:val="20"/>
              </w:rPr>
              <w:t>medically</w:t>
            </w:r>
            <w:proofErr w:type="spellEnd"/>
            <w:r>
              <w:rPr>
                <w:sz w:val="20"/>
                <w:szCs w:val="20"/>
              </w:rPr>
              <w:t xml:space="preserve"> </w:t>
            </w:r>
            <w:proofErr w:type="spellStart"/>
            <w:r>
              <w:rPr>
                <w:sz w:val="20"/>
                <w:szCs w:val="20"/>
              </w:rPr>
              <w:t>incurable</w:t>
            </w:r>
            <w:proofErr w:type="spellEnd"/>
            <w:r>
              <w:rPr>
                <w:sz w:val="20"/>
                <w:szCs w:val="20"/>
              </w:rPr>
              <w:t xml:space="preserve"> </w:t>
            </w:r>
            <w:proofErr w:type="spellStart"/>
            <w:r>
              <w:rPr>
                <w:sz w:val="20"/>
                <w:szCs w:val="20"/>
              </w:rPr>
              <w:t>disease</w:t>
            </w:r>
            <w:proofErr w:type="spellEnd"/>
            <w:r>
              <w:rPr>
                <w:sz w:val="20"/>
                <w:szCs w:val="20"/>
              </w:rPr>
              <w:t xml:space="preserve"> </w:t>
            </w:r>
            <w:proofErr w:type="spellStart"/>
            <w:r>
              <w:rPr>
                <w:sz w:val="20"/>
                <w:szCs w:val="20"/>
              </w:rPr>
              <w:t>end</w:t>
            </w:r>
            <w:proofErr w:type="spellEnd"/>
            <w:r>
              <w:rPr>
                <w:sz w:val="20"/>
                <w:szCs w:val="20"/>
              </w:rPr>
              <w:t xml:space="preserve">-of-life </w:t>
            </w:r>
            <w:proofErr w:type="spellStart"/>
            <w:r>
              <w:rPr>
                <w:sz w:val="20"/>
                <w:szCs w:val="20"/>
              </w:rPr>
              <w:t>care</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meet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needs</w:t>
            </w:r>
            <w:proofErr w:type="spellEnd"/>
            <w:r>
              <w:rPr>
                <w:sz w:val="20"/>
                <w:szCs w:val="20"/>
              </w:rPr>
              <w:t xml:space="preserve"> of </w:t>
            </w:r>
            <w:proofErr w:type="spellStart"/>
            <w:r>
              <w:rPr>
                <w:sz w:val="20"/>
                <w:szCs w:val="20"/>
              </w:rPr>
              <w:t>individuals</w:t>
            </w:r>
            <w:proofErr w:type="spellEnd"/>
            <w:r>
              <w:rPr>
                <w:sz w:val="20"/>
                <w:szCs w:val="20"/>
              </w:rPr>
              <w:t xml:space="preserve"> </w:t>
            </w:r>
            <w:proofErr w:type="spellStart"/>
            <w:r>
              <w:rPr>
                <w:sz w:val="20"/>
                <w:szCs w:val="20"/>
              </w:rPr>
              <w:t>who</w:t>
            </w:r>
            <w:proofErr w:type="spellEnd"/>
            <w:r>
              <w:rPr>
                <w:sz w:val="20"/>
                <w:szCs w:val="20"/>
              </w:rPr>
              <w:t xml:space="preserve"> </w:t>
            </w:r>
            <w:proofErr w:type="spellStart"/>
            <w:r>
              <w:rPr>
                <w:sz w:val="20"/>
                <w:szCs w:val="20"/>
              </w:rPr>
              <w:t>care</w:t>
            </w:r>
            <w:proofErr w:type="spellEnd"/>
            <w:r>
              <w:rPr>
                <w:sz w:val="20"/>
                <w:szCs w:val="20"/>
              </w:rPr>
              <w:t xml:space="preserve"> </w:t>
            </w:r>
            <w:proofErr w:type="spellStart"/>
            <w:r>
              <w:rPr>
                <w:sz w:val="20"/>
                <w:szCs w:val="20"/>
              </w:rPr>
              <w:t>about</w:t>
            </w:r>
            <w:proofErr w:type="spellEnd"/>
            <w:r>
              <w:rPr>
                <w:sz w:val="20"/>
                <w:szCs w:val="20"/>
              </w:rPr>
              <w:t xml:space="preserve"> </w:t>
            </w:r>
            <w:proofErr w:type="spellStart"/>
            <w:r>
              <w:rPr>
                <w:sz w:val="20"/>
                <w:szCs w:val="20"/>
              </w:rPr>
              <w:t>teaching</w:t>
            </w:r>
            <w:proofErr w:type="spellEnd"/>
            <w:r>
              <w:rPr>
                <w:sz w:val="20"/>
                <w:szCs w:val="20"/>
              </w:rPr>
              <w:t xml:space="preserve"> </w:t>
            </w:r>
            <w:proofErr w:type="spellStart"/>
            <w:r>
              <w:rPr>
                <w:sz w:val="20"/>
                <w:szCs w:val="20"/>
              </w:rPr>
              <w:t>knowledge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skills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purposes</w:t>
            </w:r>
            <w:proofErr w:type="spellEnd"/>
            <w:r>
              <w:rPr>
                <w:sz w:val="20"/>
                <w:szCs w:val="20"/>
              </w:rPr>
              <w:t xml:space="preserve"> of </w:t>
            </w:r>
            <w:proofErr w:type="spellStart"/>
            <w:r>
              <w:rPr>
                <w:sz w:val="20"/>
                <w:szCs w:val="20"/>
              </w:rPr>
              <w:t>students</w:t>
            </w:r>
            <w:proofErr w:type="spellEnd"/>
            <w:r>
              <w:rPr>
                <w:sz w:val="20"/>
                <w:szCs w:val="20"/>
              </w:rPr>
              <w:t xml:space="preserve"> </w:t>
            </w:r>
            <w:proofErr w:type="spellStart"/>
            <w:r>
              <w:rPr>
                <w:sz w:val="20"/>
                <w:szCs w:val="20"/>
              </w:rPr>
              <w:t>waiting</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die</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relieve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member</w:t>
            </w:r>
            <w:proofErr w:type="spellEnd"/>
            <w:r>
              <w:rPr>
                <w:sz w:val="20"/>
                <w:szCs w:val="20"/>
              </w:rPr>
              <w:t xml:space="preserve"> </w:t>
            </w:r>
            <w:proofErr w:type="spellStart"/>
            <w:r>
              <w:rPr>
                <w:sz w:val="20"/>
                <w:szCs w:val="20"/>
              </w:rPr>
              <w:lastRenderedPageBreak/>
              <w:t>from</w:t>
            </w:r>
            <w:proofErr w:type="spellEnd"/>
            <w:r>
              <w:rPr>
                <w:sz w:val="20"/>
                <w:szCs w:val="20"/>
              </w:rPr>
              <w:t xml:space="preserve"> time </w:t>
            </w:r>
            <w:proofErr w:type="spellStart"/>
            <w:r>
              <w:rPr>
                <w:sz w:val="20"/>
                <w:szCs w:val="20"/>
              </w:rPr>
              <w:t>to</w:t>
            </w:r>
            <w:proofErr w:type="spellEnd"/>
            <w:r>
              <w:rPr>
                <w:sz w:val="20"/>
                <w:szCs w:val="20"/>
              </w:rPr>
              <w:t xml:space="preserve"> time </w:t>
            </w:r>
            <w:proofErr w:type="spellStart"/>
            <w:r>
              <w:rPr>
                <w:sz w:val="20"/>
                <w:szCs w:val="20"/>
              </w:rPr>
              <w:t>to</w:t>
            </w:r>
            <w:proofErr w:type="spellEnd"/>
            <w:r>
              <w:rPr>
                <w:sz w:val="20"/>
                <w:szCs w:val="20"/>
              </w:rPr>
              <w:t xml:space="preserve"> </w:t>
            </w:r>
            <w:proofErr w:type="spellStart"/>
            <w:r>
              <w:rPr>
                <w:sz w:val="20"/>
                <w:szCs w:val="20"/>
              </w:rPr>
              <w:t>gain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professional</w:t>
            </w:r>
            <w:proofErr w:type="spellEnd"/>
            <w:r>
              <w:rPr>
                <w:sz w:val="20"/>
                <w:szCs w:val="20"/>
              </w:rPr>
              <w:t xml:space="preserve"> </w:t>
            </w:r>
            <w:proofErr w:type="spellStart"/>
            <w:r>
              <w:rPr>
                <w:sz w:val="20"/>
                <w:szCs w:val="20"/>
              </w:rPr>
              <w:t>help</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maintenance</w:t>
            </w:r>
            <w:proofErr w:type="spellEnd"/>
          </w:p>
        </w:tc>
      </w:tr>
      <w:tr w:rsidR="00315DCF" w:rsidTr="00315DCF">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lastRenderedPageBreak/>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315DCF" w:rsidRDefault="00315DCF">
            <w:pPr>
              <w:tabs>
                <w:tab w:val="left" w:pos="7800"/>
              </w:tabs>
              <w:rPr>
                <w:rFonts w:ascii="Times New Roman" w:eastAsia="Times New Roman" w:hAnsi="Times New Roman"/>
                <w:sz w:val="20"/>
                <w:szCs w:val="20"/>
              </w:rPr>
            </w:pPr>
            <w:r>
              <w:rPr>
                <w:sz w:val="20"/>
                <w:szCs w:val="20"/>
              </w:rPr>
              <w:t>-</w:t>
            </w:r>
            <w:proofErr w:type="spellStart"/>
            <w:r>
              <w:rPr>
                <w:sz w:val="20"/>
                <w:szCs w:val="20"/>
              </w:rPr>
              <w:t>Students</w:t>
            </w:r>
            <w:proofErr w:type="spellEnd"/>
            <w:r>
              <w:rPr>
                <w:sz w:val="20"/>
                <w:szCs w:val="20"/>
              </w:rPr>
              <w:t xml:space="preserve"> </w:t>
            </w:r>
            <w:proofErr w:type="spellStart"/>
            <w:r>
              <w:rPr>
                <w:sz w:val="20"/>
                <w:szCs w:val="20"/>
              </w:rPr>
              <w:t>will</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information</w:t>
            </w:r>
            <w:proofErr w:type="spellEnd"/>
            <w:r>
              <w:rPr>
                <w:sz w:val="20"/>
                <w:szCs w:val="20"/>
              </w:rPr>
              <w:t xml:space="preserve"> </w:t>
            </w:r>
            <w:proofErr w:type="spellStart"/>
            <w:r>
              <w:rPr>
                <w:sz w:val="20"/>
                <w:szCs w:val="20"/>
              </w:rPr>
              <w:t>related</w:t>
            </w:r>
            <w:proofErr w:type="spellEnd"/>
            <w:r>
              <w:rPr>
                <w:sz w:val="20"/>
                <w:szCs w:val="20"/>
              </w:rPr>
              <w:t xml:space="preserve"> terminal </w:t>
            </w:r>
            <w:proofErr w:type="spellStart"/>
            <w:r>
              <w:rPr>
                <w:sz w:val="20"/>
                <w:szCs w:val="20"/>
              </w:rPr>
              <w:t>care</w:t>
            </w:r>
            <w:proofErr w:type="spellEnd"/>
            <w:r>
              <w:rPr>
                <w:sz w:val="20"/>
                <w:szCs w:val="20"/>
              </w:rPr>
              <w:t xml:space="preserve"> of </w:t>
            </w:r>
            <w:proofErr w:type="spellStart"/>
            <w:r>
              <w:rPr>
                <w:sz w:val="20"/>
                <w:szCs w:val="20"/>
              </w:rPr>
              <w:t>patient</w:t>
            </w:r>
            <w:proofErr w:type="spellEnd"/>
            <w:r>
              <w:rPr>
                <w:sz w:val="20"/>
                <w:szCs w:val="20"/>
              </w:rPr>
              <w:t xml:space="preserve"> </w:t>
            </w:r>
            <w:proofErr w:type="spellStart"/>
            <w:r>
              <w:rPr>
                <w:sz w:val="20"/>
                <w:szCs w:val="20"/>
              </w:rPr>
              <w:t>to</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world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Turkey</w:t>
            </w:r>
            <w:proofErr w:type="spellEnd"/>
            <w:r>
              <w:rPr>
                <w:sz w:val="20"/>
                <w:szCs w:val="20"/>
              </w:rPr>
              <w:t>.</w:t>
            </w:r>
          </w:p>
          <w:p w:rsidR="00315DCF" w:rsidRDefault="00315DCF">
            <w:pPr>
              <w:tabs>
                <w:tab w:val="left" w:pos="7800"/>
              </w:tabs>
              <w:rPr>
                <w:sz w:val="20"/>
                <w:szCs w:val="20"/>
              </w:rPr>
            </w:pPr>
            <w:r>
              <w:rPr>
                <w:sz w:val="20"/>
                <w:szCs w:val="20"/>
              </w:rPr>
              <w:t>-</w:t>
            </w:r>
            <w:proofErr w:type="spellStart"/>
            <w:r>
              <w:rPr>
                <w:sz w:val="20"/>
                <w:szCs w:val="20"/>
              </w:rPr>
              <w:t>They</w:t>
            </w:r>
            <w:proofErr w:type="spellEnd"/>
            <w:r>
              <w:rPr>
                <w:sz w:val="20"/>
                <w:szCs w:val="20"/>
              </w:rPr>
              <w:t xml:space="preserve"> </w:t>
            </w:r>
            <w:proofErr w:type="spellStart"/>
            <w:r>
              <w:rPr>
                <w:sz w:val="20"/>
                <w:szCs w:val="20"/>
              </w:rPr>
              <w:t>know</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problems</w:t>
            </w:r>
            <w:proofErr w:type="spellEnd"/>
            <w:r>
              <w:rPr>
                <w:sz w:val="20"/>
                <w:szCs w:val="20"/>
              </w:rPr>
              <w:t xml:space="preserve"> of </w:t>
            </w:r>
            <w:proofErr w:type="spellStart"/>
            <w:r>
              <w:rPr>
                <w:sz w:val="20"/>
                <w:szCs w:val="20"/>
              </w:rPr>
              <w:t>the</w:t>
            </w:r>
            <w:proofErr w:type="spellEnd"/>
            <w:r>
              <w:rPr>
                <w:sz w:val="20"/>
                <w:szCs w:val="20"/>
              </w:rPr>
              <w:t xml:space="preserve"> terminal </w:t>
            </w:r>
            <w:proofErr w:type="spellStart"/>
            <w:r>
              <w:rPr>
                <w:sz w:val="20"/>
                <w:szCs w:val="20"/>
              </w:rPr>
              <w:t>care</w:t>
            </w:r>
            <w:proofErr w:type="spellEnd"/>
          </w:p>
          <w:p w:rsidR="00315DCF" w:rsidRDefault="00315DCF">
            <w:pPr>
              <w:tabs>
                <w:tab w:val="left" w:pos="7800"/>
              </w:tabs>
              <w:jc w:val="both"/>
              <w:rPr>
                <w:rFonts w:ascii="Times New Roman" w:eastAsia="Times New Roman" w:hAnsi="Times New Roman"/>
                <w:sz w:val="20"/>
                <w:szCs w:val="20"/>
              </w:rPr>
            </w:pPr>
          </w:p>
        </w:tc>
      </w:tr>
      <w:tr w:rsidR="00315DCF" w:rsidTr="00315DCF">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315DCF" w:rsidRDefault="00315DCF">
            <w:pPr>
              <w:jc w:val="both"/>
              <w:rPr>
                <w:rFonts w:ascii="Times New Roman" w:eastAsia="Times New Roman" w:hAnsi="Times New Roman"/>
                <w:sz w:val="20"/>
                <w:szCs w:val="20"/>
              </w:rPr>
            </w:pPr>
            <w:r>
              <w:rPr>
                <w:sz w:val="20"/>
                <w:szCs w:val="20"/>
              </w:rPr>
              <w:t>BİROL Leman</w:t>
            </w:r>
            <w:proofErr w:type="gramStart"/>
            <w:r>
              <w:rPr>
                <w:sz w:val="20"/>
                <w:szCs w:val="20"/>
              </w:rPr>
              <w:t>.,</w:t>
            </w:r>
            <w:proofErr w:type="gramEnd"/>
            <w:r>
              <w:rPr>
                <w:sz w:val="20"/>
                <w:szCs w:val="20"/>
              </w:rPr>
              <w:t xml:space="preserve"> T.C. Sağlık Bakanlığı Tedavi Hizmetleri Genel Müdürlüğü, Bölüm 8: Klinik Hemşirelik </w:t>
            </w:r>
            <w:proofErr w:type="spellStart"/>
            <w:r>
              <w:rPr>
                <w:sz w:val="20"/>
                <w:szCs w:val="20"/>
              </w:rPr>
              <w:t>Uygulamaları,Yayın</w:t>
            </w:r>
            <w:proofErr w:type="spellEnd"/>
            <w:r>
              <w:rPr>
                <w:sz w:val="20"/>
                <w:szCs w:val="20"/>
              </w:rPr>
              <w:t xml:space="preserve"> No: 608, 1. Baskı,1998, Ankara. </w:t>
            </w:r>
          </w:p>
          <w:p w:rsidR="00315DCF" w:rsidRDefault="00315DCF">
            <w:pPr>
              <w:jc w:val="both"/>
              <w:rPr>
                <w:sz w:val="20"/>
                <w:szCs w:val="20"/>
              </w:rPr>
            </w:pPr>
            <w:r>
              <w:rPr>
                <w:sz w:val="20"/>
                <w:szCs w:val="20"/>
              </w:rPr>
              <w:t>CÜCELOĞLU Doğan, Yeniden İnsan İnsana, Remzi Kitabevi, İstanbul, 1998</w:t>
            </w:r>
          </w:p>
          <w:p w:rsidR="00315DCF" w:rsidRDefault="00315DCF">
            <w:pPr>
              <w:jc w:val="both"/>
              <w:rPr>
                <w:sz w:val="20"/>
                <w:szCs w:val="20"/>
              </w:rPr>
            </w:pPr>
            <w:r>
              <w:rPr>
                <w:sz w:val="20"/>
                <w:szCs w:val="20"/>
              </w:rPr>
              <w:t xml:space="preserve"> AKTÜRK Z. Nedeni ve Nasılıyla Sağlık Eğitimi, Trakya Üniversitesi Tıp Fakültesi Aile Hekimliği AD. Sağlıkta Nabız Dergisi, Sayı:17, (2005). </w:t>
            </w:r>
          </w:p>
          <w:p w:rsidR="00315DCF" w:rsidRDefault="00315DCF">
            <w:pPr>
              <w:jc w:val="both"/>
              <w:rPr>
                <w:sz w:val="20"/>
                <w:szCs w:val="20"/>
              </w:rPr>
            </w:pPr>
            <w:r>
              <w:rPr>
                <w:sz w:val="20"/>
                <w:szCs w:val="20"/>
              </w:rPr>
              <w:t>BİROL Leman, Nuran AKDEMİR, Tülin BEDÜK, İç Hastalıkları Hemşireliği, Vehbi Koç Vakfı Yayınları, No: 6.Ankara, 1990.</w:t>
            </w:r>
          </w:p>
          <w:p w:rsidR="00315DCF" w:rsidRDefault="00315DCF">
            <w:pPr>
              <w:jc w:val="both"/>
              <w:rPr>
                <w:sz w:val="20"/>
                <w:szCs w:val="20"/>
              </w:rPr>
            </w:pPr>
            <w:proofErr w:type="spellStart"/>
            <w:r>
              <w:rPr>
                <w:sz w:val="20"/>
                <w:szCs w:val="20"/>
              </w:rPr>
              <w:t>Beauchamp</w:t>
            </w:r>
            <w:proofErr w:type="spellEnd"/>
            <w:r>
              <w:rPr>
                <w:sz w:val="20"/>
                <w:szCs w:val="20"/>
              </w:rPr>
              <w:t xml:space="preserve"> TL. </w:t>
            </w:r>
            <w:proofErr w:type="spellStart"/>
            <w:r>
              <w:rPr>
                <w:sz w:val="20"/>
                <w:szCs w:val="20"/>
              </w:rPr>
              <w:t>Philosophical</w:t>
            </w:r>
            <w:proofErr w:type="spellEnd"/>
            <w:r>
              <w:rPr>
                <w:sz w:val="20"/>
                <w:szCs w:val="20"/>
              </w:rPr>
              <w:t xml:space="preserve"> </w:t>
            </w:r>
            <w:proofErr w:type="spellStart"/>
            <w:r>
              <w:rPr>
                <w:sz w:val="20"/>
                <w:szCs w:val="20"/>
              </w:rPr>
              <w:t>Ethics</w:t>
            </w:r>
            <w:proofErr w:type="spellEnd"/>
            <w:r>
              <w:rPr>
                <w:sz w:val="20"/>
                <w:szCs w:val="20"/>
              </w:rPr>
              <w:t xml:space="preserve">. 2nd ed. New York: </w:t>
            </w:r>
            <w:proofErr w:type="spellStart"/>
            <w:r>
              <w:rPr>
                <w:sz w:val="20"/>
                <w:szCs w:val="20"/>
              </w:rPr>
              <w:t>McGraw-Hill</w:t>
            </w:r>
            <w:proofErr w:type="spellEnd"/>
            <w:r>
              <w:rPr>
                <w:sz w:val="20"/>
                <w:szCs w:val="20"/>
              </w:rPr>
              <w:t>, 1991:324-32.</w:t>
            </w:r>
          </w:p>
          <w:p w:rsidR="00315DCF" w:rsidRDefault="00315DCF">
            <w:pPr>
              <w:pStyle w:val="AralkYok"/>
              <w:jc w:val="both"/>
              <w:rPr>
                <w:sz w:val="20"/>
                <w:szCs w:val="20"/>
              </w:rPr>
            </w:pPr>
            <w:r>
              <w:rPr>
                <w:sz w:val="20"/>
                <w:szCs w:val="20"/>
              </w:rPr>
              <w:t xml:space="preserve">Osuna E, </w:t>
            </w:r>
            <w:proofErr w:type="spellStart"/>
            <w:r>
              <w:rPr>
                <w:sz w:val="20"/>
                <w:szCs w:val="20"/>
              </w:rPr>
              <w:t>Perez-Carceles</w:t>
            </w:r>
            <w:proofErr w:type="spellEnd"/>
            <w:r>
              <w:rPr>
                <w:sz w:val="20"/>
                <w:szCs w:val="20"/>
              </w:rPr>
              <w:t xml:space="preserve"> MD, </w:t>
            </w:r>
            <w:proofErr w:type="spellStart"/>
            <w:r>
              <w:rPr>
                <w:sz w:val="20"/>
                <w:szCs w:val="20"/>
              </w:rPr>
              <w:t>Esteban</w:t>
            </w:r>
            <w:proofErr w:type="spellEnd"/>
            <w:r>
              <w:rPr>
                <w:sz w:val="20"/>
                <w:szCs w:val="20"/>
              </w:rPr>
              <w:t xml:space="preserve"> MA, </w:t>
            </w:r>
            <w:proofErr w:type="spellStart"/>
            <w:r>
              <w:rPr>
                <w:sz w:val="20"/>
                <w:szCs w:val="20"/>
              </w:rPr>
              <w:t>Luna</w:t>
            </w:r>
            <w:proofErr w:type="spellEnd"/>
            <w:r>
              <w:rPr>
                <w:sz w:val="20"/>
                <w:szCs w:val="20"/>
              </w:rPr>
              <w:t xml:space="preserve"> </w:t>
            </w:r>
            <w:proofErr w:type="spellStart"/>
            <w:r>
              <w:rPr>
                <w:sz w:val="20"/>
                <w:szCs w:val="20"/>
              </w:rPr>
              <w:t>Aurelio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right</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information</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terminally</w:t>
            </w:r>
            <w:proofErr w:type="spellEnd"/>
            <w:r>
              <w:rPr>
                <w:sz w:val="20"/>
                <w:szCs w:val="20"/>
              </w:rPr>
              <w:t xml:space="preserve"> </w:t>
            </w:r>
            <w:proofErr w:type="spellStart"/>
            <w:r>
              <w:rPr>
                <w:sz w:val="20"/>
                <w:szCs w:val="20"/>
              </w:rPr>
              <w:t>ill</w:t>
            </w:r>
            <w:proofErr w:type="spellEnd"/>
            <w:r>
              <w:rPr>
                <w:sz w:val="20"/>
                <w:szCs w:val="20"/>
              </w:rPr>
              <w:t xml:space="preserve"> </w:t>
            </w:r>
            <w:proofErr w:type="spellStart"/>
            <w:r>
              <w:rPr>
                <w:sz w:val="20"/>
                <w:szCs w:val="20"/>
              </w:rPr>
              <w:t>patient</w:t>
            </w:r>
            <w:proofErr w:type="spellEnd"/>
            <w:r>
              <w:rPr>
                <w:sz w:val="20"/>
                <w:szCs w:val="20"/>
              </w:rPr>
              <w:t xml:space="preserve">. </w:t>
            </w:r>
            <w:proofErr w:type="spellStart"/>
            <w:r>
              <w:rPr>
                <w:sz w:val="20"/>
                <w:szCs w:val="20"/>
              </w:rPr>
              <w:t>Journal</w:t>
            </w:r>
            <w:proofErr w:type="spellEnd"/>
            <w:r>
              <w:rPr>
                <w:sz w:val="20"/>
                <w:szCs w:val="20"/>
              </w:rPr>
              <w:t xml:space="preserve"> of </w:t>
            </w:r>
            <w:proofErr w:type="spellStart"/>
            <w:r>
              <w:rPr>
                <w:sz w:val="20"/>
                <w:szCs w:val="20"/>
              </w:rPr>
              <w:t>Medical</w:t>
            </w:r>
            <w:proofErr w:type="spellEnd"/>
            <w:r>
              <w:rPr>
                <w:sz w:val="20"/>
                <w:szCs w:val="20"/>
              </w:rPr>
              <w:t xml:space="preserve"> </w:t>
            </w:r>
            <w:proofErr w:type="spellStart"/>
            <w:r>
              <w:rPr>
                <w:sz w:val="20"/>
                <w:szCs w:val="20"/>
              </w:rPr>
              <w:t>Ethics</w:t>
            </w:r>
            <w:proofErr w:type="spellEnd"/>
            <w:r>
              <w:rPr>
                <w:sz w:val="20"/>
                <w:szCs w:val="20"/>
              </w:rPr>
              <w:t xml:space="preserve"> 1998;</w:t>
            </w:r>
            <w:proofErr w:type="gramStart"/>
            <w:r>
              <w:rPr>
                <w:sz w:val="20"/>
                <w:szCs w:val="20"/>
              </w:rPr>
              <w:t>24:106</w:t>
            </w:r>
            <w:proofErr w:type="gramEnd"/>
            <w:r>
              <w:rPr>
                <w:sz w:val="20"/>
                <w:szCs w:val="20"/>
              </w:rPr>
              <w:t>-9.</w:t>
            </w:r>
          </w:p>
        </w:tc>
      </w:tr>
      <w:tr w:rsidR="00315DCF" w:rsidTr="00315DCF">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315DCF" w:rsidRDefault="00315DCF">
            <w:pPr>
              <w:jc w:val="both"/>
              <w:rPr>
                <w:rFonts w:ascii="Times New Roman" w:eastAsia="Times New Roman" w:hAnsi="Times New Roman"/>
                <w:sz w:val="20"/>
                <w:szCs w:val="20"/>
              </w:rPr>
            </w:pPr>
            <w:proofErr w:type="spellStart"/>
            <w:r>
              <w:rPr>
                <w:sz w:val="20"/>
                <w:szCs w:val="20"/>
              </w:rPr>
              <w:t>Classical</w:t>
            </w:r>
            <w:proofErr w:type="spellEnd"/>
            <w:r>
              <w:rPr>
                <w:sz w:val="20"/>
                <w:szCs w:val="20"/>
              </w:rPr>
              <w:t xml:space="preserve"> </w:t>
            </w:r>
            <w:proofErr w:type="spellStart"/>
            <w:r>
              <w:rPr>
                <w:sz w:val="20"/>
                <w:szCs w:val="20"/>
              </w:rPr>
              <w:t>lectures</w:t>
            </w:r>
            <w:proofErr w:type="spellEnd"/>
            <w:r>
              <w:rPr>
                <w:sz w:val="20"/>
                <w:szCs w:val="20"/>
              </w:rPr>
              <w:t xml:space="preserve">, problem </w:t>
            </w:r>
            <w:proofErr w:type="spellStart"/>
            <w:r>
              <w:rPr>
                <w:sz w:val="20"/>
                <w:szCs w:val="20"/>
              </w:rPr>
              <w:t>solving</w:t>
            </w:r>
            <w:proofErr w:type="spellEnd"/>
          </w:p>
        </w:tc>
      </w:tr>
      <w:tr w:rsidR="00315DCF" w:rsidTr="00315DCF">
        <w:tc>
          <w:tcPr>
            <w:tcW w:w="1695" w:type="dxa"/>
            <w:tcBorders>
              <w:top w:val="nil"/>
              <w:left w:val="nil"/>
              <w:bottom w:val="nil"/>
              <w:right w:val="nil"/>
            </w:tcBorders>
            <w:vAlign w:val="center"/>
            <w:hideMark/>
          </w:tcPr>
          <w:p w:rsidR="00315DCF" w:rsidRDefault="00315DCF">
            <w:pPr>
              <w:rPr>
                <w:sz w:val="20"/>
                <w:szCs w:val="20"/>
              </w:rPr>
            </w:pPr>
          </w:p>
        </w:tc>
        <w:tc>
          <w:tcPr>
            <w:tcW w:w="1020" w:type="dxa"/>
            <w:tcBorders>
              <w:top w:val="nil"/>
              <w:left w:val="nil"/>
              <w:bottom w:val="nil"/>
              <w:right w:val="nil"/>
            </w:tcBorders>
            <w:vAlign w:val="center"/>
            <w:hideMark/>
          </w:tcPr>
          <w:p w:rsidR="00315DCF" w:rsidRDefault="00315DCF">
            <w:pPr>
              <w:rPr>
                <w:sz w:val="20"/>
                <w:szCs w:val="20"/>
              </w:rPr>
            </w:pPr>
          </w:p>
        </w:tc>
        <w:tc>
          <w:tcPr>
            <w:tcW w:w="1245" w:type="dxa"/>
            <w:tcBorders>
              <w:top w:val="nil"/>
              <w:left w:val="nil"/>
              <w:bottom w:val="nil"/>
              <w:right w:val="nil"/>
            </w:tcBorders>
            <w:vAlign w:val="center"/>
            <w:hideMark/>
          </w:tcPr>
          <w:p w:rsidR="00315DCF" w:rsidRDefault="00315DCF">
            <w:pPr>
              <w:rPr>
                <w:sz w:val="20"/>
                <w:szCs w:val="20"/>
              </w:rPr>
            </w:pPr>
          </w:p>
        </w:tc>
        <w:tc>
          <w:tcPr>
            <w:tcW w:w="870" w:type="dxa"/>
            <w:tcBorders>
              <w:top w:val="nil"/>
              <w:left w:val="nil"/>
              <w:bottom w:val="nil"/>
              <w:right w:val="nil"/>
            </w:tcBorders>
            <w:vAlign w:val="center"/>
            <w:hideMark/>
          </w:tcPr>
          <w:p w:rsidR="00315DCF" w:rsidRDefault="00315DCF">
            <w:pPr>
              <w:rPr>
                <w:sz w:val="20"/>
                <w:szCs w:val="20"/>
              </w:rPr>
            </w:pPr>
          </w:p>
        </w:tc>
        <w:tc>
          <w:tcPr>
            <w:tcW w:w="810" w:type="dxa"/>
            <w:tcBorders>
              <w:top w:val="nil"/>
              <w:left w:val="nil"/>
              <w:bottom w:val="nil"/>
              <w:right w:val="nil"/>
            </w:tcBorders>
            <w:vAlign w:val="center"/>
            <w:hideMark/>
          </w:tcPr>
          <w:p w:rsidR="00315DCF" w:rsidRDefault="00315DCF">
            <w:pPr>
              <w:rPr>
                <w:sz w:val="20"/>
                <w:szCs w:val="20"/>
              </w:rPr>
            </w:pPr>
          </w:p>
        </w:tc>
        <w:tc>
          <w:tcPr>
            <w:tcW w:w="975" w:type="dxa"/>
            <w:tcBorders>
              <w:top w:val="nil"/>
              <w:left w:val="nil"/>
              <w:bottom w:val="nil"/>
              <w:right w:val="nil"/>
            </w:tcBorders>
            <w:vAlign w:val="center"/>
            <w:hideMark/>
          </w:tcPr>
          <w:p w:rsidR="00315DCF" w:rsidRDefault="00315DCF">
            <w:pPr>
              <w:rPr>
                <w:sz w:val="20"/>
                <w:szCs w:val="20"/>
              </w:rPr>
            </w:pPr>
          </w:p>
        </w:tc>
        <w:tc>
          <w:tcPr>
            <w:tcW w:w="750" w:type="dxa"/>
            <w:tcBorders>
              <w:top w:val="nil"/>
              <w:left w:val="nil"/>
              <w:bottom w:val="nil"/>
              <w:right w:val="nil"/>
            </w:tcBorders>
            <w:vAlign w:val="center"/>
            <w:hideMark/>
          </w:tcPr>
          <w:p w:rsidR="00315DCF" w:rsidRDefault="00315DCF">
            <w:pPr>
              <w:rPr>
                <w:sz w:val="20"/>
                <w:szCs w:val="20"/>
              </w:rPr>
            </w:pPr>
          </w:p>
        </w:tc>
        <w:tc>
          <w:tcPr>
            <w:tcW w:w="90" w:type="dxa"/>
            <w:tcBorders>
              <w:top w:val="nil"/>
              <w:left w:val="nil"/>
              <w:bottom w:val="nil"/>
              <w:right w:val="nil"/>
            </w:tcBorders>
            <w:vAlign w:val="center"/>
            <w:hideMark/>
          </w:tcPr>
          <w:p w:rsidR="00315DCF" w:rsidRDefault="00315DCF">
            <w:pPr>
              <w:rPr>
                <w:sz w:val="20"/>
                <w:szCs w:val="20"/>
              </w:rPr>
            </w:pPr>
          </w:p>
        </w:tc>
        <w:tc>
          <w:tcPr>
            <w:tcW w:w="2535" w:type="dxa"/>
            <w:tcBorders>
              <w:top w:val="nil"/>
              <w:left w:val="nil"/>
              <w:bottom w:val="nil"/>
              <w:right w:val="nil"/>
            </w:tcBorders>
            <w:vAlign w:val="center"/>
            <w:hideMark/>
          </w:tcPr>
          <w:p w:rsidR="00315DCF" w:rsidRDefault="00315DCF">
            <w:pPr>
              <w:rPr>
                <w:sz w:val="20"/>
                <w:szCs w:val="20"/>
              </w:rPr>
            </w:pPr>
          </w:p>
        </w:tc>
        <w:tc>
          <w:tcPr>
            <w:tcW w:w="1935" w:type="dxa"/>
            <w:tcBorders>
              <w:top w:val="nil"/>
              <w:left w:val="nil"/>
              <w:bottom w:val="nil"/>
              <w:right w:val="nil"/>
            </w:tcBorders>
            <w:vAlign w:val="center"/>
            <w:hideMark/>
          </w:tcPr>
          <w:p w:rsidR="00315DCF" w:rsidRDefault="00315DCF">
            <w:pPr>
              <w:rPr>
                <w:sz w:val="20"/>
                <w:szCs w:val="20"/>
              </w:rPr>
            </w:pPr>
          </w:p>
        </w:tc>
      </w:tr>
    </w:tbl>
    <w:p w:rsidR="00315DCF" w:rsidRDefault="00315DCF" w:rsidP="00315DCF">
      <w:pPr>
        <w:jc w:val="both"/>
        <w:rPr>
          <w:rFonts w:eastAsia="Times New Roman"/>
          <w:sz w:val="20"/>
          <w:szCs w:val="20"/>
        </w:rPr>
      </w:pPr>
    </w:p>
    <w:p w:rsidR="00315DCF" w:rsidRDefault="00315DCF" w:rsidP="00315DCF">
      <w:pPr>
        <w:jc w:val="both"/>
        <w:rPr>
          <w:sz w:val="20"/>
          <w:szCs w:val="20"/>
        </w:rPr>
      </w:pPr>
    </w:p>
    <w:p w:rsidR="00315DCF" w:rsidRDefault="00315DCF" w:rsidP="00315DCF">
      <w:pPr>
        <w:jc w:val="both"/>
        <w:rPr>
          <w:sz w:val="20"/>
          <w:szCs w:val="20"/>
        </w:rPr>
      </w:pPr>
    </w:p>
    <w:tbl>
      <w:tblPr>
        <w:tblW w:w="5305" w:type="pct"/>
        <w:jc w:val="center"/>
        <w:tblInd w:w="20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3"/>
        <w:gridCol w:w="9002"/>
      </w:tblGrid>
      <w:tr w:rsidR="00315DCF" w:rsidTr="00315DC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COURSE CONTENT</w:t>
            </w:r>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hideMark/>
          </w:tcPr>
          <w:p w:rsidR="00315DCF" w:rsidRDefault="00315DCF">
            <w:pPr>
              <w:jc w:val="both"/>
              <w:rPr>
                <w:rFonts w:ascii="Times New Roman" w:eastAsia="Times New Roman" w:hAnsi="Times New Roman"/>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jc w:val="both"/>
              <w:rPr>
                <w:rFonts w:ascii="Times New Roman" w:eastAsia="Times New Roman" w:hAnsi="Times New Roman"/>
                <w:b/>
                <w:sz w:val="20"/>
                <w:szCs w:val="20"/>
              </w:rPr>
            </w:pPr>
            <w:r>
              <w:rPr>
                <w:b/>
                <w:sz w:val="20"/>
                <w:szCs w:val="20"/>
              </w:rPr>
              <w:t>TOPICS</w:t>
            </w:r>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tabs>
                <w:tab w:val="left" w:pos="1545"/>
              </w:tabs>
              <w:rPr>
                <w:rFonts w:ascii="Times New Roman" w:eastAsia="Times New Roman" w:hAnsi="Times New Roman"/>
                <w:sz w:val="20"/>
                <w:szCs w:val="20"/>
              </w:rPr>
            </w:pPr>
            <w:proofErr w:type="spellStart"/>
            <w:r>
              <w:rPr>
                <w:sz w:val="20"/>
                <w:szCs w:val="20"/>
              </w:rPr>
              <w:t>Historical</w:t>
            </w:r>
            <w:proofErr w:type="spellEnd"/>
            <w:r>
              <w:rPr>
                <w:sz w:val="20"/>
                <w:szCs w:val="20"/>
              </w:rPr>
              <w:t xml:space="preserve"> </w:t>
            </w:r>
            <w:proofErr w:type="spellStart"/>
            <w:r>
              <w:rPr>
                <w:sz w:val="20"/>
                <w:szCs w:val="20"/>
              </w:rPr>
              <w:t>development</w:t>
            </w:r>
            <w:proofErr w:type="spellEnd"/>
            <w:r>
              <w:rPr>
                <w:sz w:val="20"/>
                <w:szCs w:val="20"/>
              </w:rPr>
              <w:t xml:space="preserve"> of </w:t>
            </w:r>
            <w:proofErr w:type="spellStart"/>
            <w:r>
              <w:rPr>
                <w:sz w:val="20"/>
                <w:szCs w:val="20"/>
              </w:rPr>
              <w:t>the</w:t>
            </w:r>
            <w:proofErr w:type="spellEnd"/>
            <w:r>
              <w:rPr>
                <w:sz w:val="20"/>
                <w:szCs w:val="20"/>
              </w:rPr>
              <w:t xml:space="preserve"> Terminal </w:t>
            </w:r>
            <w:proofErr w:type="spellStart"/>
            <w:r>
              <w:rPr>
                <w:sz w:val="20"/>
                <w:szCs w:val="20"/>
              </w:rPr>
              <w:t>period</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2</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tabs>
                <w:tab w:val="left" w:pos="1545"/>
              </w:tabs>
              <w:rPr>
                <w:rFonts w:ascii="Times New Roman" w:eastAsia="Times New Roman" w:hAnsi="Times New Roman"/>
                <w:sz w:val="20"/>
                <w:szCs w:val="20"/>
              </w:rPr>
            </w:pPr>
            <w:proofErr w:type="spellStart"/>
            <w:r>
              <w:rPr>
                <w:sz w:val="20"/>
                <w:szCs w:val="20"/>
              </w:rPr>
              <w:t>Patients</w:t>
            </w:r>
            <w:proofErr w:type="spellEnd"/>
            <w:r>
              <w:rPr>
                <w:sz w:val="20"/>
                <w:szCs w:val="20"/>
              </w:rPr>
              <w:t xml:space="preserve"> ' </w:t>
            </w:r>
            <w:proofErr w:type="spellStart"/>
            <w:r>
              <w:rPr>
                <w:sz w:val="20"/>
                <w:szCs w:val="20"/>
              </w:rPr>
              <w:t>rights</w:t>
            </w:r>
            <w:proofErr w:type="spellEnd"/>
            <w:r>
              <w:rPr>
                <w:sz w:val="20"/>
                <w:szCs w:val="20"/>
              </w:rPr>
              <w:t xml:space="preserve"> </w:t>
            </w:r>
            <w:proofErr w:type="spellStart"/>
            <w:r>
              <w:rPr>
                <w:sz w:val="20"/>
                <w:szCs w:val="20"/>
              </w:rPr>
              <w:t>and</w:t>
            </w:r>
            <w:proofErr w:type="spellEnd"/>
            <w:r>
              <w:rPr>
                <w:sz w:val="20"/>
                <w:szCs w:val="20"/>
              </w:rPr>
              <w:t xml:space="preserve"> a terminal </w:t>
            </w:r>
            <w:proofErr w:type="spellStart"/>
            <w:r>
              <w:rPr>
                <w:sz w:val="20"/>
                <w:szCs w:val="20"/>
              </w:rPr>
              <w:t>period</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tabs>
                <w:tab w:val="left" w:pos="1545"/>
              </w:tabs>
              <w:rPr>
                <w:rFonts w:ascii="Times New Roman" w:eastAsia="Times New Roman" w:hAnsi="Times New Roman"/>
                <w:sz w:val="20"/>
                <w:szCs w:val="20"/>
              </w:rPr>
            </w:pPr>
            <w:r>
              <w:rPr>
                <w:sz w:val="20"/>
                <w:szCs w:val="20"/>
              </w:rPr>
              <w:t xml:space="preserve">Terminal </w:t>
            </w:r>
            <w:proofErr w:type="spellStart"/>
            <w:r>
              <w:rPr>
                <w:sz w:val="20"/>
                <w:szCs w:val="20"/>
              </w:rPr>
              <w:t>period</w:t>
            </w:r>
            <w:proofErr w:type="spellEnd"/>
            <w:r>
              <w:rPr>
                <w:sz w:val="20"/>
                <w:szCs w:val="20"/>
              </w:rPr>
              <w:t xml:space="preserve"> of </w:t>
            </w:r>
            <w:proofErr w:type="spellStart"/>
            <w:r>
              <w:rPr>
                <w:sz w:val="20"/>
                <w:szCs w:val="20"/>
              </w:rPr>
              <w:t>physiological</w:t>
            </w:r>
            <w:proofErr w:type="spellEnd"/>
            <w:r>
              <w:rPr>
                <w:sz w:val="20"/>
                <w:szCs w:val="20"/>
              </w:rPr>
              <w:t xml:space="preserve"> </w:t>
            </w:r>
            <w:proofErr w:type="spellStart"/>
            <w:r>
              <w:rPr>
                <w:sz w:val="20"/>
                <w:szCs w:val="20"/>
              </w:rPr>
              <w:t>findings</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tabs>
                <w:tab w:val="left" w:pos="1545"/>
              </w:tabs>
              <w:rPr>
                <w:rFonts w:ascii="Times New Roman" w:eastAsia="Times New Roman" w:hAnsi="Times New Roman"/>
                <w:sz w:val="20"/>
                <w:szCs w:val="20"/>
              </w:rPr>
            </w:pPr>
            <w:proofErr w:type="spellStart"/>
            <w:r>
              <w:rPr>
                <w:sz w:val="20"/>
                <w:szCs w:val="20"/>
              </w:rPr>
              <w:t>Psychological</w:t>
            </w:r>
            <w:proofErr w:type="spellEnd"/>
            <w:r>
              <w:rPr>
                <w:sz w:val="20"/>
                <w:szCs w:val="20"/>
              </w:rPr>
              <w:t xml:space="preserve"> </w:t>
            </w:r>
            <w:proofErr w:type="spellStart"/>
            <w:r>
              <w:rPr>
                <w:sz w:val="20"/>
                <w:szCs w:val="20"/>
              </w:rPr>
              <w:t>reactions</w:t>
            </w:r>
            <w:proofErr w:type="spellEnd"/>
            <w:r>
              <w:rPr>
                <w:sz w:val="20"/>
                <w:szCs w:val="20"/>
              </w:rPr>
              <w:t xml:space="preserve"> of </w:t>
            </w:r>
            <w:proofErr w:type="spellStart"/>
            <w:r>
              <w:rPr>
                <w:sz w:val="20"/>
                <w:szCs w:val="20"/>
              </w:rPr>
              <w:t>patients</w:t>
            </w:r>
            <w:proofErr w:type="spellEnd"/>
            <w:r>
              <w:rPr>
                <w:sz w:val="20"/>
                <w:szCs w:val="20"/>
              </w:rPr>
              <w:t xml:space="preserve"> in </w:t>
            </w:r>
            <w:proofErr w:type="spellStart"/>
            <w:r>
              <w:rPr>
                <w:sz w:val="20"/>
                <w:szCs w:val="20"/>
              </w:rPr>
              <w:t>the</w:t>
            </w:r>
            <w:proofErr w:type="spellEnd"/>
            <w:r>
              <w:rPr>
                <w:sz w:val="20"/>
                <w:szCs w:val="20"/>
              </w:rPr>
              <w:t xml:space="preserve"> Terminal </w:t>
            </w:r>
            <w:proofErr w:type="spellStart"/>
            <w:r>
              <w:rPr>
                <w:sz w:val="20"/>
                <w:szCs w:val="20"/>
              </w:rPr>
              <w:t>period</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proofErr w:type="spellStart"/>
            <w:r>
              <w:rPr>
                <w:sz w:val="20"/>
                <w:szCs w:val="20"/>
              </w:rPr>
              <w:t>The</w:t>
            </w:r>
            <w:proofErr w:type="spellEnd"/>
            <w:r>
              <w:rPr>
                <w:sz w:val="20"/>
                <w:szCs w:val="20"/>
              </w:rPr>
              <w:t xml:space="preserve"> Terminal at </w:t>
            </w:r>
            <w:proofErr w:type="spellStart"/>
            <w:r>
              <w:rPr>
                <w:sz w:val="20"/>
                <w:szCs w:val="20"/>
              </w:rPr>
              <w:t>the</w:t>
            </w:r>
            <w:proofErr w:type="spellEnd"/>
            <w:r>
              <w:rPr>
                <w:sz w:val="20"/>
                <w:szCs w:val="20"/>
              </w:rPr>
              <w:t xml:space="preserve"> time; </w:t>
            </w:r>
            <w:proofErr w:type="spellStart"/>
            <w:proofErr w:type="gramStart"/>
            <w:r>
              <w:rPr>
                <w:sz w:val="20"/>
                <w:szCs w:val="20"/>
              </w:rPr>
              <w:t>patients</w:t>
            </w:r>
            <w:proofErr w:type="spellEnd"/>
            <w:r>
              <w:rPr>
                <w:sz w:val="20"/>
                <w:szCs w:val="20"/>
              </w:rPr>
              <w:t xml:space="preserve">  self</w:t>
            </w:r>
            <w:proofErr w:type="gramEnd"/>
            <w:r>
              <w:rPr>
                <w:sz w:val="20"/>
                <w:szCs w:val="20"/>
              </w:rPr>
              <w:t xml:space="preserve"> -</w:t>
            </w:r>
            <w:proofErr w:type="spellStart"/>
            <w:r>
              <w:rPr>
                <w:sz w:val="20"/>
                <w:szCs w:val="20"/>
              </w:rPr>
              <w:t>care</w:t>
            </w:r>
            <w:proofErr w:type="spellEnd"/>
          </w:p>
          <w:p w:rsidR="00315DCF" w:rsidRDefault="00315DCF">
            <w:pPr>
              <w:rPr>
                <w:rFonts w:ascii="Times New Roman" w:eastAsia="Times New Roman" w:hAnsi="Times New Roman"/>
                <w:sz w:val="20"/>
                <w:szCs w:val="20"/>
              </w:rPr>
            </w:pPr>
            <w:proofErr w:type="spellStart"/>
            <w:r>
              <w:rPr>
                <w:sz w:val="20"/>
                <w:szCs w:val="20"/>
              </w:rPr>
              <w:t>The</w:t>
            </w:r>
            <w:proofErr w:type="spellEnd"/>
            <w:r>
              <w:rPr>
                <w:sz w:val="20"/>
                <w:szCs w:val="20"/>
              </w:rPr>
              <w:t xml:space="preserve"> Terminal at </w:t>
            </w:r>
            <w:proofErr w:type="spellStart"/>
            <w:r>
              <w:rPr>
                <w:sz w:val="20"/>
                <w:szCs w:val="20"/>
              </w:rPr>
              <w:t>the</w:t>
            </w:r>
            <w:proofErr w:type="spellEnd"/>
            <w:r>
              <w:rPr>
                <w:sz w:val="20"/>
                <w:szCs w:val="20"/>
              </w:rPr>
              <w:t xml:space="preserve"> time; </w:t>
            </w:r>
            <w:proofErr w:type="spellStart"/>
            <w:r>
              <w:rPr>
                <w:sz w:val="20"/>
                <w:szCs w:val="20"/>
              </w:rPr>
              <w:t>care</w:t>
            </w:r>
            <w:proofErr w:type="spellEnd"/>
            <w:r>
              <w:rPr>
                <w:sz w:val="20"/>
                <w:szCs w:val="20"/>
              </w:rPr>
              <w:t xml:space="preserve"> of a </w:t>
            </w:r>
            <w:proofErr w:type="spellStart"/>
            <w:r>
              <w:rPr>
                <w:sz w:val="20"/>
                <w:szCs w:val="20"/>
              </w:rPr>
              <w:t>patient</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fatigue</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jc w:val="both"/>
              <w:rPr>
                <w:rFonts w:ascii="Times New Roman" w:eastAsia="Times New Roman" w:hAnsi="Times New Roman"/>
                <w:sz w:val="20"/>
                <w:szCs w:val="20"/>
              </w:rPr>
            </w:pPr>
            <w:proofErr w:type="spellStart"/>
            <w:r>
              <w:rPr>
                <w:sz w:val="20"/>
                <w:szCs w:val="20"/>
              </w:rPr>
              <w:t>The</w:t>
            </w:r>
            <w:proofErr w:type="spellEnd"/>
            <w:r>
              <w:rPr>
                <w:sz w:val="20"/>
                <w:szCs w:val="20"/>
              </w:rPr>
              <w:t xml:space="preserve"> Terminal at </w:t>
            </w:r>
            <w:proofErr w:type="spellStart"/>
            <w:r>
              <w:rPr>
                <w:sz w:val="20"/>
                <w:szCs w:val="20"/>
              </w:rPr>
              <w:t>the</w:t>
            </w:r>
            <w:proofErr w:type="spellEnd"/>
            <w:r>
              <w:rPr>
                <w:sz w:val="20"/>
                <w:szCs w:val="20"/>
              </w:rPr>
              <w:t xml:space="preserve"> time; </w:t>
            </w:r>
            <w:proofErr w:type="spellStart"/>
            <w:r>
              <w:rPr>
                <w:sz w:val="20"/>
                <w:szCs w:val="20"/>
              </w:rPr>
              <w:t>the</w:t>
            </w:r>
            <w:proofErr w:type="spellEnd"/>
            <w:r>
              <w:rPr>
                <w:sz w:val="20"/>
                <w:szCs w:val="20"/>
              </w:rPr>
              <w:t xml:space="preserve"> </w:t>
            </w:r>
            <w:proofErr w:type="spellStart"/>
            <w:r>
              <w:rPr>
                <w:sz w:val="20"/>
                <w:szCs w:val="20"/>
              </w:rPr>
              <w:t>patient's</w:t>
            </w:r>
            <w:proofErr w:type="spellEnd"/>
            <w:r>
              <w:rPr>
                <w:sz w:val="20"/>
                <w:szCs w:val="20"/>
              </w:rPr>
              <w:t xml:space="preserve"> </w:t>
            </w:r>
            <w:proofErr w:type="spellStart"/>
            <w:r>
              <w:rPr>
                <w:sz w:val="20"/>
                <w:szCs w:val="20"/>
              </w:rPr>
              <w:t>pain</w:t>
            </w:r>
            <w:proofErr w:type="spellEnd"/>
            <w:r>
              <w:rPr>
                <w:sz w:val="20"/>
                <w:szCs w:val="20"/>
              </w:rPr>
              <w:t xml:space="preserve"> </w:t>
            </w:r>
            <w:proofErr w:type="spellStart"/>
            <w:r>
              <w:rPr>
                <w:sz w:val="20"/>
                <w:szCs w:val="20"/>
              </w:rPr>
              <w:t>management</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b/>
                <w:sz w:val="20"/>
                <w:szCs w:val="20"/>
              </w:rPr>
            </w:pPr>
            <w:r>
              <w:rPr>
                <w:sz w:val="20"/>
                <w:szCs w:val="20"/>
              </w:rPr>
              <w:t xml:space="preserve"> </w:t>
            </w:r>
            <w:r>
              <w:rPr>
                <w:b/>
                <w:sz w:val="20"/>
                <w:szCs w:val="20"/>
              </w:rPr>
              <w:t>MID-TERM EXAM</w:t>
            </w:r>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r>
              <w:rPr>
                <w:sz w:val="20"/>
                <w:szCs w:val="20"/>
              </w:rPr>
              <w:t xml:space="preserve">Terminal </w:t>
            </w:r>
            <w:proofErr w:type="spellStart"/>
            <w:r>
              <w:rPr>
                <w:sz w:val="20"/>
                <w:szCs w:val="20"/>
              </w:rPr>
              <w:t>constipation</w:t>
            </w:r>
            <w:proofErr w:type="spellEnd"/>
            <w:r>
              <w:rPr>
                <w:sz w:val="20"/>
                <w:szCs w:val="20"/>
              </w:rPr>
              <w:t xml:space="preserve">, </w:t>
            </w:r>
            <w:proofErr w:type="spellStart"/>
            <w:r>
              <w:rPr>
                <w:sz w:val="20"/>
                <w:szCs w:val="20"/>
              </w:rPr>
              <w:t>diarrhea</w:t>
            </w:r>
            <w:proofErr w:type="spellEnd"/>
            <w:r>
              <w:rPr>
                <w:sz w:val="20"/>
                <w:szCs w:val="20"/>
              </w:rPr>
              <w:t xml:space="preserve">, </w:t>
            </w:r>
            <w:proofErr w:type="spellStart"/>
            <w:r>
              <w:rPr>
                <w:sz w:val="20"/>
                <w:szCs w:val="20"/>
              </w:rPr>
              <w:t>urinary</w:t>
            </w:r>
            <w:proofErr w:type="spellEnd"/>
            <w:r>
              <w:rPr>
                <w:sz w:val="20"/>
                <w:szCs w:val="20"/>
              </w:rPr>
              <w:t xml:space="preserve"> </w:t>
            </w:r>
            <w:proofErr w:type="spellStart"/>
            <w:r>
              <w:rPr>
                <w:sz w:val="20"/>
                <w:szCs w:val="20"/>
              </w:rPr>
              <w:t>incontinence</w:t>
            </w:r>
            <w:proofErr w:type="spellEnd"/>
            <w:r>
              <w:rPr>
                <w:sz w:val="20"/>
                <w:szCs w:val="20"/>
              </w:rPr>
              <w:t xml:space="preserve">; at </w:t>
            </w:r>
            <w:proofErr w:type="spellStart"/>
            <w:r>
              <w:rPr>
                <w:sz w:val="20"/>
                <w:szCs w:val="20"/>
              </w:rPr>
              <w:t>the</w:t>
            </w:r>
            <w:proofErr w:type="spellEnd"/>
            <w:r>
              <w:rPr>
                <w:sz w:val="20"/>
                <w:szCs w:val="20"/>
              </w:rPr>
              <w:t xml:space="preserve"> time, </w:t>
            </w:r>
            <w:proofErr w:type="spellStart"/>
            <w:r>
              <w:rPr>
                <w:sz w:val="20"/>
                <w:szCs w:val="20"/>
              </w:rPr>
              <w:t>retention</w:t>
            </w:r>
            <w:proofErr w:type="spellEnd"/>
            <w:r>
              <w:rPr>
                <w:sz w:val="20"/>
                <w:szCs w:val="20"/>
              </w:rPr>
              <w:t xml:space="preserve">, </w:t>
            </w:r>
            <w:proofErr w:type="spellStart"/>
            <w:r>
              <w:rPr>
                <w:sz w:val="20"/>
                <w:szCs w:val="20"/>
              </w:rPr>
              <w:t>maintenance</w:t>
            </w:r>
            <w:proofErr w:type="spellEnd"/>
            <w:r>
              <w:rPr>
                <w:sz w:val="20"/>
                <w:szCs w:val="20"/>
              </w:rPr>
              <w:t xml:space="preserve"> of </w:t>
            </w:r>
            <w:proofErr w:type="spellStart"/>
            <w:r>
              <w:rPr>
                <w:sz w:val="20"/>
                <w:szCs w:val="20"/>
              </w:rPr>
              <w:t>patients</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lastRenderedPageBreak/>
              <w:t>distension</w:t>
            </w:r>
            <w:proofErr w:type="spellEnd"/>
          </w:p>
          <w:p w:rsidR="00315DCF" w:rsidRDefault="00315DCF">
            <w:pPr>
              <w:rPr>
                <w:rFonts w:ascii="Times New Roman" w:eastAsia="Times New Roman" w:hAnsi="Times New Roman"/>
                <w:sz w:val="20"/>
                <w:szCs w:val="20"/>
              </w:rPr>
            </w:pPr>
            <w:proofErr w:type="spellStart"/>
            <w:r>
              <w:rPr>
                <w:sz w:val="20"/>
                <w:szCs w:val="20"/>
              </w:rPr>
              <w:t>The</w:t>
            </w:r>
            <w:proofErr w:type="spellEnd"/>
            <w:r>
              <w:rPr>
                <w:sz w:val="20"/>
                <w:szCs w:val="20"/>
              </w:rPr>
              <w:t xml:space="preserve"> Terminal at </w:t>
            </w:r>
            <w:proofErr w:type="spellStart"/>
            <w:r>
              <w:rPr>
                <w:sz w:val="20"/>
                <w:szCs w:val="20"/>
              </w:rPr>
              <w:t>the</w:t>
            </w:r>
            <w:proofErr w:type="spellEnd"/>
            <w:r>
              <w:rPr>
                <w:sz w:val="20"/>
                <w:szCs w:val="20"/>
              </w:rPr>
              <w:t xml:space="preserve"> time; </w:t>
            </w:r>
            <w:proofErr w:type="spellStart"/>
            <w:r>
              <w:rPr>
                <w:sz w:val="20"/>
                <w:szCs w:val="20"/>
              </w:rPr>
              <w:t>consciousness</w:t>
            </w:r>
            <w:proofErr w:type="spellEnd"/>
            <w:r>
              <w:rPr>
                <w:sz w:val="20"/>
                <w:szCs w:val="20"/>
              </w:rPr>
              <w:t xml:space="preserve"> </w:t>
            </w:r>
            <w:proofErr w:type="spellStart"/>
            <w:r>
              <w:rPr>
                <w:sz w:val="20"/>
                <w:szCs w:val="20"/>
              </w:rPr>
              <w:t>blur</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sleeplessness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patient's</w:t>
            </w:r>
            <w:proofErr w:type="spellEnd"/>
            <w:r>
              <w:rPr>
                <w:sz w:val="20"/>
                <w:szCs w:val="20"/>
              </w:rPr>
              <w:t xml:space="preserve"> </w:t>
            </w:r>
            <w:proofErr w:type="spellStart"/>
            <w:r>
              <w:rPr>
                <w:sz w:val="20"/>
                <w:szCs w:val="20"/>
              </w:rPr>
              <w:t>care</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lastRenderedPageBreak/>
              <w:t>9</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proofErr w:type="spellStart"/>
            <w:r>
              <w:rPr>
                <w:sz w:val="20"/>
                <w:szCs w:val="20"/>
              </w:rPr>
              <w:t>The</w:t>
            </w:r>
            <w:proofErr w:type="spellEnd"/>
            <w:r>
              <w:rPr>
                <w:sz w:val="20"/>
                <w:szCs w:val="20"/>
              </w:rPr>
              <w:t xml:space="preserve"> Terminal at </w:t>
            </w:r>
            <w:proofErr w:type="spellStart"/>
            <w:r>
              <w:rPr>
                <w:sz w:val="20"/>
                <w:szCs w:val="20"/>
              </w:rPr>
              <w:t>the</w:t>
            </w:r>
            <w:proofErr w:type="spellEnd"/>
            <w:r>
              <w:rPr>
                <w:sz w:val="20"/>
                <w:szCs w:val="20"/>
              </w:rPr>
              <w:t xml:space="preserve"> time; </w:t>
            </w:r>
            <w:proofErr w:type="spellStart"/>
            <w:r>
              <w:rPr>
                <w:sz w:val="20"/>
                <w:szCs w:val="20"/>
              </w:rPr>
              <w:t>edematous</w:t>
            </w:r>
            <w:proofErr w:type="spellEnd"/>
            <w:r>
              <w:rPr>
                <w:sz w:val="20"/>
                <w:szCs w:val="20"/>
              </w:rPr>
              <w:t xml:space="preserve"> </w:t>
            </w:r>
            <w:proofErr w:type="spellStart"/>
            <w:r>
              <w:rPr>
                <w:sz w:val="20"/>
                <w:szCs w:val="20"/>
              </w:rPr>
              <w:t>patient</w:t>
            </w:r>
            <w:proofErr w:type="spellEnd"/>
            <w:r>
              <w:rPr>
                <w:sz w:val="20"/>
                <w:szCs w:val="20"/>
              </w:rPr>
              <w:t xml:space="preserve"> </w:t>
            </w:r>
            <w:proofErr w:type="spellStart"/>
            <w:r>
              <w:rPr>
                <w:sz w:val="20"/>
                <w:szCs w:val="20"/>
              </w:rPr>
              <w:t>care</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10</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proofErr w:type="spellStart"/>
            <w:r>
              <w:rPr>
                <w:sz w:val="20"/>
                <w:szCs w:val="20"/>
              </w:rPr>
              <w:t>The</w:t>
            </w:r>
            <w:proofErr w:type="spellEnd"/>
            <w:r>
              <w:rPr>
                <w:sz w:val="20"/>
                <w:szCs w:val="20"/>
              </w:rPr>
              <w:t xml:space="preserve"> Terminal at </w:t>
            </w:r>
            <w:proofErr w:type="spellStart"/>
            <w:r>
              <w:rPr>
                <w:sz w:val="20"/>
                <w:szCs w:val="20"/>
              </w:rPr>
              <w:t>the</w:t>
            </w:r>
            <w:proofErr w:type="spellEnd"/>
            <w:r>
              <w:rPr>
                <w:sz w:val="20"/>
                <w:szCs w:val="20"/>
              </w:rPr>
              <w:t xml:space="preserve"> time; </w:t>
            </w:r>
            <w:proofErr w:type="spellStart"/>
            <w:r>
              <w:rPr>
                <w:sz w:val="20"/>
                <w:szCs w:val="20"/>
              </w:rPr>
              <w:t>decreased</w:t>
            </w:r>
            <w:proofErr w:type="spellEnd"/>
            <w:r>
              <w:rPr>
                <w:sz w:val="20"/>
                <w:szCs w:val="20"/>
              </w:rPr>
              <w:t xml:space="preserve"> </w:t>
            </w:r>
            <w:proofErr w:type="spellStart"/>
            <w:r>
              <w:rPr>
                <w:sz w:val="20"/>
                <w:szCs w:val="20"/>
              </w:rPr>
              <w:t>mobility</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patient</w:t>
            </w:r>
            <w:proofErr w:type="spellEnd"/>
            <w:r>
              <w:rPr>
                <w:sz w:val="20"/>
                <w:szCs w:val="20"/>
              </w:rPr>
              <w:t xml:space="preserve"> </w:t>
            </w:r>
            <w:proofErr w:type="spellStart"/>
            <w:r>
              <w:rPr>
                <w:sz w:val="20"/>
                <w:szCs w:val="20"/>
              </w:rPr>
              <w:t>care</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bCs/>
                <w:sz w:val="20"/>
                <w:szCs w:val="20"/>
              </w:rPr>
            </w:pPr>
            <w:proofErr w:type="spellStart"/>
            <w:r>
              <w:rPr>
                <w:bCs/>
                <w:sz w:val="20"/>
                <w:szCs w:val="20"/>
              </w:rPr>
              <w:t>The</w:t>
            </w:r>
            <w:proofErr w:type="spellEnd"/>
            <w:r>
              <w:rPr>
                <w:bCs/>
                <w:sz w:val="20"/>
                <w:szCs w:val="20"/>
              </w:rPr>
              <w:t xml:space="preserve"> Terminal at </w:t>
            </w:r>
            <w:proofErr w:type="spellStart"/>
            <w:r>
              <w:rPr>
                <w:bCs/>
                <w:sz w:val="20"/>
                <w:szCs w:val="20"/>
              </w:rPr>
              <w:t>the</w:t>
            </w:r>
            <w:proofErr w:type="spellEnd"/>
            <w:r>
              <w:rPr>
                <w:bCs/>
                <w:sz w:val="20"/>
                <w:szCs w:val="20"/>
              </w:rPr>
              <w:t xml:space="preserve"> time; </w:t>
            </w:r>
            <w:proofErr w:type="spellStart"/>
            <w:r>
              <w:rPr>
                <w:bCs/>
                <w:sz w:val="20"/>
                <w:szCs w:val="20"/>
              </w:rPr>
              <w:t>Dyspnea</w:t>
            </w:r>
            <w:proofErr w:type="spellEnd"/>
            <w:r>
              <w:rPr>
                <w:bCs/>
                <w:sz w:val="20"/>
                <w:szCs w:val="20"/>
              </w:rPr>
              <w:t xml:space="preserve"> </w:t>
            </w:r>
            <w:proofErr w:type="spellStart"/>
            <w:r>
              <w:rPr>
                <w:bCs/>
                <w:sz w:val="20"/>
                <w:szCs w:val="20"/>
              </w:rPr>
              <w:t>and</w:t>
            </w:r>
            <w:proofErr w:type="spellEnd"/>
            <w:r>
              <w:rPr>
                <w:bCs/>
                <w:sz w:val="20"/>
                <w:szCs w:val="20"/>
              </w:rPr>
              <w:t xml:space="preserve"> </w:t>
            </w:r>
            <w:proofErr w:type="spellStart"/>
            <w:r>
              <w:rPr>
                <w:bCs/>
                <w:sz w:val="20"/>
                <w:szCs w:val="20"/>
              </w:rPr>
              <w:t>respiratory</w:t>
            </w:r>
            <w:proofErr w:type="spellEnd"/>
            <w:r>
              <w:rPr>
                <w:bCs/>
                <w:sz w:val="20"/>
                <w:szCs w:val="20"/>
              </w:rPr>
              <w:t xml:space="preserve"> </w:t>
            </w:r>
            <w:proofErr w:type="spellStart"/>
            <w:r>
              <w:rPr>
                <w:bCs/>
                <w:sz w:val="20"/>
                <w:szCs w:val="20"/>
              </w:rPr>
              <w:t>distress</w:t>
            </w:r>
            <w:proofErr w:type="spellEnd"/>
            <w:r>
              <w:rPr>
                <w:bCs/>
                <w:sz w:val="20"/>
                <w:szCs w:val="20"/>
              </w:rPr>
              <w:t xml:space="preserve">, </w:t>
            </w:r>
            <w:proofErr w:type="spellStart"/>
            <w:r>
              <w:rPr>
                <w:bCs/>
                <w:sz w:val="20"/>
                <w:szCs w:val="20"/>
              </w:rPr>
              <w:t>fever</w:t>
            </w:r>
            <w:proofErr w:type="spellEnd"/>
            <w:r>
              <w:rPr>
                <w:bCs/>
                <w:sz w:val="20"/>
                <w:szCs w:val="20"/>
              </w:rPr>
              <w:t xml:space="preserve">, </w:t>
            </w:r>
            <w:proofErr w:type="spellStart"/>
            <w:r>
              <w:rPr>
                <w:bCs/>
                <w:sz w:val="20"/>
                <w:szCs w:val="20"/>
              </w:rPr>
              <w:t>tacikardi</w:t>
            </w:r>
            <w:proofErr w:type="spellEnd"/>
            <w:r>
              <w:rPr>
                <w:bCs/>
                <w:sz w:val="20"/>
                <w:szCs w:val="20"/>
              </w:rPr>
              <w:t xml:space="preserve">, </w:t>
            </w:r>
            <w:proofErr w:type="spellStart"/>
            <w:r>
              <w:rPr>
                <w:bCs/>
                <w:sz w:val="20"/>
                <w:szCs w:val="20"/>
              </w:rPr>
              <w:t>visual</w:t>
            </w:r>
            <w:proofErr w:type="spellEnd"/>
            <w:r>
              <w:rPr>
                <w:bCs/>
                <w:sz w:val="20"/>
                <w:szCs w:val="20"/>
              </w:rPr>
              <w:t xml:space="preserve"> </w:t>
            </w:r>
            <w:proofErr w:type="spellStart"/>
            <w:r>
              <w:rPr>
                <w:bCs/>
                <w:sz w:val="20"/>
                <w:szCs w:val="20"/>
              </w:rPr>
              <w:t>impairment</w:t>
            </w:r>
            <w:proofErr w:type="spellEnd"/>
            <w:r>
              <w:rPr>
                <w:bCs/>
                <w:sz w:val="20"/>
                <w:szCs w:val="20"/>
              </w:rPr>
              <w:t xml:space="preserve"> in </w:t>
            </w:r>
            <w:proofErr w:type="spellStart"/>
            <w:r>
              <w:rPr>
                <w:bCs/>
                <w:sz w:val="20"/>
                <w:szCs w:val="20"/>
              </w:rPr>
              <w:t>patient</w:t>
            </w:r>
            <w:proofErr w:type="spellEnd"/>
            <w:r>
              <w:rPr>
                <w:bCs/>
                <w:sz w:val="20"/>
                <w:szCs w:val="20"/>
              </w:rPr>
              <w:t xml:space="preserve"> </w:t>
            </w:r>
            <w:proofErr w:type="spellStart"/>
            <w:r>
              <w:rPr>
                <w:bCs/>
                <w:sz w:val="20"/>
                <w:szCs w:val="20"/>
              </w:rPr>
              <w:t>care</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r>
              <w:rPr>
                <w:sz w:val="20"/>
                <w:szCs w:val="20"/>
              </w:rPr>
              <w:t xml:space="preserve">Evaluation of </w:t>
            </w:r>
            <w:proofErr w:type="spellStart"/>
            <w:r>
              <w:rPr>
                <w:sz w:val="20"/>
                <w:szCs w:val="20"/>
              </w:rPr>
              <w:t>the</w:t>
            </w:r>
            <w:proofErr w:type="spellEnd"/>
            <w:r>
              <w:rPr>
                <w:sz w:val="20"/>
                <w:szCs w:val="20"/>
              </w:rPr>
              <w:t xml:space="preserve"> </w:t>
            </w:r>
            <w:proofErr w:type="spellStart"/>
            <w:r>
              <w:rPr>
                <w:sz w:val="20"/>
                <w:szCs w:val="20"/>
              </w:rPr>
              <w:t>reactions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patient</w:t>
            </w:r>
            <w:proofErr w:type="spellEnd"/>
            <w:r>
              <w:rPr>
                <w:sz w:val="20"/>
                <w:szCs w:val="20"/>
              </w:rPr>
              <w:t xml:space="preserve"> in </w:t>
            </w:r>
            <w:proofErr w:type="spellStart"/>
            <w:r>
              <w:rPr>
                <w:sz w:val="20"/>
                <w:szCs w:val="20"/>
              </w:rPr>
              <w:t>the</w:t>
            </w:r>
            <w:proofErr w:type="spellEnd"/>
            <w:r>
              <w:rPr>
                <w:sz w:val="20"/>
                <w:szCs w:val="20"/>
              </w:rPr>
              <w:t xml:space="preserve"> Terminal </w:t>
            </w:r>
            <w:proofErr w:type="spellStart"/>
            <w:r>
              <w:rPr>
                <w:sz w:val="20"/>
                <w:szCs w:val="20"/>
              </w:rPr>
              <w:t>period</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sz w:val="20"/>
                <w:szCs w:val="20"/>
              </w:rPr>
            </w:pP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proofErr w:type="spellStart"/>
            <w:r>
              <w:rPr>
                <w:sz w:val="20"/>
                <w:szCs w:val="20"/>
              </w:rPr>
              <w:t>Approach</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patient</w:t>
            </w:r>
            <w:proofErr w:type="spellEnd"/>
            <w:r>
              <w:rPr>
                <w:sz w:val="20"/>
                <w:szCs w:val="20"/>
              </w:rPr>
              <w:t xml:space="preserve"> </w:t>
            </w:r>
            <w:proofErr w:type="spellStart"/>
            <w:r>
              <w:rPr>
                <w:sz w:val="20"/>
                <w:szCs w:val="20"/>
              </w:rPr>
              <w:t>and</w:t>
            </w:r>
            <w:proofErr w:type="spellEnd"/>
            <w:r>
              <w:rPr>
                <w:sz w:val="20"/>
                <w:szCs w:val="20"/>
              </w:rPr>
              <w:t xml:space="preserve"> his </w:t>
            </w:r>
            <w:proofErr w:type="spellStart"/>
            <w:r>
              <w:rPr>
                <w:sz w:val="20"/>
                <w:szCs w:val="20"/>
              </w:rPr>
              <w:t>family</w:t>
            </w:r>
            <w:proofErr w:type="spellEnd"/>
            <w:r>
              <w:rPr>
                <w:sz w:val="20"/>
                <w:szCs w:val="20"/>
              </w:rPr>
              <w:t xml:space="preserve"> </w:t>
            </w:r>
            <w:proofErr w:type="spellStart"/>
            <w:r>
              <w:rPr>
                <w:sz w:val="20"/>
                <w:szCs w:val="20"/>
              </w:rPr>
              <w:t>the</w:t>
            </w:r>
            <w:proofErr w:type="spellEnd"/>
            <w:r>
              <w:rPr>
                <w:sz w:val="20"/>
                <w:szCs w:val="20"/>
              </w:rPr>
              <w:t xml:space="preserve"> Terminal </w:t>
            </w:r>
            <w:proofErr w:type="spellStart"/>
            <w:r>
              <w:rPr>
                <w:sz w:val="20"/>
                <w:szCs w:val="20"/>
              </w:rPr>
              <w:t>period</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sz w:val="20"/>
                <w:szCs w:val="20"/>
              </w:rPr>
            </w:pP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proofErr w:type="spellStart"/>
            <w:r>
              <w:rPr>
                <w:sz w:val="20"/>
                <w:szCs w:val="20"/>
              </w:rPr>
              <w:t>Ethical</w:t>
            </w:r>
            <w:proofErr w:type="spellEnd"/>
            <w:r>
              <w:rPr>
                <w:sz w:val="20"/>
                <w:szCs w:val="20"/>
              </w:rPr>
              <w:t xml:space="preserve"> </w:t>
            </w:r>
            <w:proofErr w:type="spellStart"/>
            <w:r>
              <w:rPr>
                <w:sz w:val="20"/>
                <w:szCs w:val="20"/>
              </w:rPr>
              <w:t>issues</w:t>
            </w:r>
            <w:proofErr w:type="spellEnd"/>
            <w:r>
              <w:rPr>
                <w:sz w:val="20"/>
                <w:szCs w:val="20"/>
              </w:rPr>
              <w:t xml:space="preserve"> </w:t>
            </w:r>
            <w:proofErr w:type="spellStart"/>
            <w:r>
              <w:rPr>
                <w:sz w:val="20"/>
                <w:szCs w:val="20"/>
              </w:rPr>
              <w:t>after</w:t>
            </w:r>
            <w:proofErr w:type="spellEnd"/>
            <w:r>
              <w:rPr>
                <w:sz w:val="20"/>
                <w:szCs w:val="20"/>
              </w:rPr>
              <w:t xml:space="preserve"> </w:t>
            </w:r>
            <w:proofErr w:type="spellStart"/>
            <w:r>
              <w:rPr>
                <w:sz w:val="20"/>
                <w:szCs w:val="20"/>
              </w:rPr>
              <w:t>death</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sz w:val="20"/>
                <w:szCs w:val="20"/>
              </w:rPr>
            </w:pP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proofErr w:type="spellStart"/>
            <w:r>
              <w:rPr>
                <w:sz w:val="20"/>
                <w:szCs w:val="20"/>
              </w:rPr>
              <w:t>The</w:t>
            </w:r>
            <w:proofErr w:type="spellEnd"/>
            <w:r>
              <w:rPr>
                <w:sz w:val="20"/>
                <w:szCs w:val="20"/>
              </w:rPr>
              <w:t xml:space="preserve"> </w:t>
            </w:r>
            <w:proofErr w:type="spellStart"/>
            <w:r>
              <w:rPr>
                <w:sz w:val="20"/>
                <w:szCs w:val="20"/>
              </w:rPr>
              <w:t>procedure</w:t>
            </w:r>
            <w:proofErr w:type="spellEnd"/>
            <w:r>
              <w:rPr>
                <w:sz w:val="20"/>
                <w:szCs w:val="20"/>
              </w:rPr>
              <w:t xml:space="preserve"> </w:t>
            </w:r>
            <w:proofErr w:type="spellStart"/>
            <w:r>
              <w:rPr>
                <w:sz w:val="20"/>
                <w:szCs w:val="20"/>
              </w:rPr>
              <w:t>to</w:t>
            </w:r>
            <w:proofErr w:type="spellEnd"/>
            <w:r>
              <w:rPr>
                <w:sz w:val="20"/>
                <w:szCs w:val="20"/>
              </w:rPr>
              <w:t xml:space="preserve"> be </w:t>
            </w:r>
            <w:proofErr w:type="gramStart"/>
            <w:r>
              <w:rPr>
                <w:sz w:val="20"/>
                <w:szCs w:val="20"/>
              </w:rPr>
              <w:t>done</w:t>
            </w:r>
            <w:proofErr w:type="gramEnd"/>
            <w:r>
              <w:rPr>
                <w:sz w:val="20"/>
                <w:szCs w:val="20"/>
              </w:rPr>
              <w:t xml:space="preserve"> </w:t>
            </w:r>
            <w:proofErr w:type="spellStart"/>
            <w:r>
              <w:rPr>
                <w:sz w:val="20"/>
                <w:szCs w:val="20"/>
              </w:rPr>
              <w:t>after</w:t>
            </w:r>
            <w:proofErr w:type="spellEnd"/>
            <w:r>
              <w:rPr>
                <w:sz w:val="20"/>
                <w:szCs w:val="20"/>
              </w:rPr>
              <w:t xml:space="preserve"> </w:t>
            </w:r>
            <w:proofErr w:type="spellStart"/>
            <w:r>
              <w:rPr>
                <w:sz w:val="20"/>
                <w:szCs w:val="20"/>
              </w:rPr>
              <w:t>death</w:t>
            </w:r>
            <w:proofErr w:type="spellEnd"/>
          </w:p>
          <w:p w:rsidR="00315DCF" w:rsidRDefault="00315DCF">
            <w:pPr>
              <w:rPr>
                <w:rFonts w:ascii="Times New Roman" w:eastAsia="Times New Roman" w:hAnsi="Times New Roman"/>
                <w:sz w:val="20"/>
                <w:szCs w:val="20"/>
              </w:rPr>
            </w:pPr>
            <w:proofErr w:type="spellStart"/>
            <w:r>
              <w:rPr>
                <w:sz w:val="20"/>
                <w:szCs w:val="20"/>
              </w:rPr>
              <w:t>After</w:t>
            </w:r>
            <w:proofErr w:type="spellEnd"/>
            <w:r>
              <w:rPr>
                <w:sz w:val="20"/>
                <w:szCs w:val="20"/>
              </w:rPr>
              <w:t xml:space="preserve"> </w:t>
            </w:r>
            <w:proofErr w:type="spellStart"/>
            <w:r>
              <w:rPr>
                <w:sz w:val="20"/>
                <w:szCs w:val="20"/>
              </w:rPr>
              <w:t>death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family</w:t>
            </w:r>
            <w:proofErr w:type="spellEnd"/>
            <w:r>
              <w:rPr>
                <w:sz w:val="20"/>
                <w:szCs w:val="20"/>
              </w:rPr>
              <w:t xml:space="preserve"> </w:t>
            </w:r>
            <w:proofErr w:type="spellStart"/>
            <w:r>
              <w:rPr>
                <w:sz w:val="20"/>
                <w:szCs w:val="20"/>
              </w:rPr>
              <w:t>approach</w:t>
            </w:r>
            <w:proofErr w:type="spellEnd"/>
          </w:p>
        </w:tc>
      </w:tr>
      <w:tr w:rsidR="00315DCF" w:rsidTr="00315DCF">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sz w:val="20"/>
                <w:szCs w:val="20"/>
              </w:rPr>
            </w:pPr>
          </w:p>
        </w:tc>
        <w:tc>
          <w:tcPr>
            <w:tcW w:w="4567" w:type="pct"/>
            <w:tcBorders>
              <w:top w:val="single" w:sz="6" w:space="0" w:color="auto"/>
              <w:left w:val="single" w:sz="6" w:space="0" w:color="auto"/>
              <w:bottom w:val="single" w:sz="6" w:space="0" w:color="auto"/>
              <w:right w:val="single" w:sz="12" w:space="0" w:color="auto"/>
            </w:tcBorders>
            <w:hideMark/>
          </w:tcPr>
          <w:p w:rsidR="00315DCF" w:rsidRDefault="00315DCF">
            <w:pPr>
              <w:rPr>
                <w:rFonts w:ascii="Times New Roman" w:eastAsia="Times New Roman" w:hAnsi="Times New Roman"/>
                <w:sz w:val="20"/>
                <w:szCs w:val="20"/>
              </w:rPr>
            </w:pPr>
            <w:r>
              <w:rPr>
                <w:b/>
                <w:sz w:val="20"/>
                <w:szCs w:val="20"/>
              </w:rPr>
              <w:t>FINAL EXAM</w:t>
            </w:r>
          </w:p>
        </w:tc>
      </w:tr>
    </w:tbl>
    <w:p w:rsidR="00315DCF" w:rsidRDefault="00315DCF" w:rsidP="00315DCF">
      <w:pPr>
        <w:jc w:val="both"/>
        <w:rPr>
          <w:rFonts w:eastAsia="Times New Roman"/>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315DCF" w:rsidTr="00315DCF">
        <w:tc>
          <w:tcPr>
            <w:tcW w:w="1334" w:type="dxa"/>
            <w:tcBorders>
              <w:top w:val="single" w:sz="12"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315DCF" w:rsidRDefault="00315DCF">
            <w:pPr>
              <w:jc w:val="both"/>
              <w:rPr>
                <w:rFonts w:ascii="Times New Roman" w:eastAsia="Times New Roman" w:hAnsi="Times New Roman"/>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1</w:t>
            </w:r>
          </w:p>
        </w:tc>
      </w:tr>
      <w:tr w:rsidR="00315DCF" w:rsidTr="00315DCF">
        <w:tc>
          <w:tcPr>
            <w:tcW w:w="1334" w:type="dxa"/>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 </w:t>
            </w:r>
            <w:proofErr w:type="spellStart"/>
            <w:r>
              <w:rPr>
                <w:sz w:val="20"/>
                <w:szCs w:val="20"/>
              </w:rPr>
              <w:t>recognition</w:t>
            </w:r>
            <w:proofErr w:type="spellEnd"/>
            <w:r>
              <w:rPr>
                <w:sz w:val="20"/>
                <w:szCs w:val="20"/>
              </w:rPr>
              <w:t xml:space="preserve"> of </w:t>
            </w:r>
            <w:proofErr w:type="spellStart"/>
            <w:r>
              <w:rPr>
                <w:sz w:val="20"/>
                <w:szCs w:val="20"/>
              </w:rPr>
              <w:t>basis</w:t>
            </w:r>
            <w:proofErr w:type="spellEnd"/>
            <w:r>
              <w:rPr>
                <w:sz w:val="20"/>
                <w:szCs w:val="20"/>
              </w:rPr>
              <w:t xml:space="preserve"> </w:t>
            </w:r>
            <w:proofErr w:type="spellStart"/>
            <w:r>
              <w:rPr>
                <w:sz w:val="20"/>
                <w:szCs w:val="20"/>
              </w:rPr>
              <w:t>principles</w:t>
            </w:r>
            <w:proofErr w:type="spellEnd"/>
            <w:r>
              <w:rPr>
                <w:sz w:val="20"/>
                <w:szCs w:val="20"/>
              </w:rPr>
              <w:t xml:space="preserve"> in </w:t>
            </w: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315DCF" w:rsidRDefault="00315DCF">
            <w:pPr>
              <w:jc w:val="both"/>
              <w:rPr>
                <w:rFonts w:ascii="Times New Roman" w:eastAsia="Times New Roman" w:hAnsi="Times New Roman"/>
                <w:b/>
                <w:sz w:val="20"/>
                <w:szCs w:val="20"/>
              </w:rPr>
            </w:pPr>
          </w:p>
        </w:tc>
      </w:tr>
      <w:tr w:rsidR="00315DCF" w:rsidTr="00315DCF">
        <w:tc>
          <w:tcPr>
            <w:tcW w:w="1334" w:type="dxa"/>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basic</w:t>
            </w:r>
            <w:proofErr w:type="spellEnd"/>
            <w:r>
              <w:rPr>
                <w:sz w:val="20"/>
                <w:szCs w:val="20"/>
              </w:rPr>
              <w:t xml:space="preserve"> </w:t>
            </w:r>
            <w:proofErr w:type="spellStart"/>
            <w:r>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315DCF" w:rsidRDefault="00315DCF">
            <w:pPr>
              <w:jc w:val="both"/>
              <w:rPr>
                <w:rFonts w:ascii="Times New Roman" w:eastAsia="Times New Roman" w:hAnsi="Times New Roman"/>
                <w:b/>
                <w:sz w:val="20"/>
                <w:szCs w:val="20"/>
              </w:rPr>
            </w:pPr>
          </w:p>
        </w:tc>
      </w:tr>
      <w:tr w:rsidR="00315DCF" w:rsidTr="00315DCF">
        <w:tc>
          <w:tcPr>
            <w:tcW w:w="1334" w:type="dxa"/>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Gather</w:t>
            </w:r>
            <w:proofErr w:type="spellEnd"/>
            <w:r>
              <w:rPr>
                <w:sz w:val="20"/>
                <w:szCs w:val="20"/>
              </w:rPr>
              <w:t xml:space="preserve"> as </w:t>
            </w:r>
            <w:proofErr w:type="spellStart"/>
            <w:r>
              <w:rPr>
                <w:sz w:val="20"/>
                <w:szCs w:val="20"/>
              </w:rPr>
              <w:t>well</w:t>
            </w:r>
            <w:proofErr w:type="spellEnd"/>
            <w:r>
              <w:rPr>
                <w:sz w:val="20"/>
                <w:szCs w:val="20"/>
              </w:rPr>
              <w:t xml:space="preserve"> as </w:t>
            </w:r>
            <w:proofErr w:type="spellStart"/>
            <w:r>
              <w:rPr>
                <w:sz w:val="20"/>
                <w:szCs w:val="20"/>
              </w:rPr>
              <w:t>apply</w:t>
            </w:r>
            <w:proofErr w:type="spellEnd"/>
            <w:r>
              <w:rPr>
                <w:sz w:val="20"/>
                <w:szCs w:val="20"/>
              </w:rPr>
              <w:t xml:space="preserve"> </w:t>
            </w:r>
            <w:proofErr w:type="spellStart"/>
            <w:r>
              <w:rPr>
                <w:sz w:val="20"/>
                <w:szCs w:val="20"/>
              </w:rPr>
              <w:t>knowledge</w:t>
            </w:r>
            <w:proofErr w:type="spellEnd"/>
            <w:r>
              <w:rPr>
                <w:sz w:val="20"/>
                <w:szCs w:val="20"/>
              </w:rPr>
              <w:t xml:space="preserve"> of </w:t>
            </w:r>
            <w:proofErr w:type="spellStart"/>
            <w:r>
              <w:rPr>
                <w:sz w:val="20"/>
                <w:szCs w:val="20"/>
              </w:rPr>
              <w:t>health</w:t>
            </w:r>
            <w:proofErr w:type="spellEnd"/>
            <w:r>
              <w:rPr>
                <w:sz w:val="20"/>
                <w:szCs w:val="20"/>
              </w:rPr>
              <w:t xml:space="preserve"> </w:t>
            </w:r>
            <w:proofErr w:type="spellStart"/>
            <w:r>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315DCF" w:rsidRDefault="00315DCF">
            <w:pPr>
              <w:jc w:val="both"/>
              <w:rPr>
                <w:rFonts w:ascii="Times New Roman" w:eastAsia="Times New Roman" w:hAnsi="Times New Roman"/>
                <w:b/>
                <w:sz w:val="20"/>
                <w:szCs w:val="20"/>
              </w:rPr>
            </w:pPr>
          </w:p>
        </w:tc>
      </w:tr>
      <w:tr w:rsidR="00315DCF" w:rsidTr="00315DCF">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proofErr w:type="spellStart"/>
            <w:r>
              <w:rPr>
                <w:sz w:val="20"/>
                <w:szCs w:val="20"/>
              </w:rPr>
              <w:t>Function</w:t>
            </w:r>
            <w:proofErr w:type="spellEnd"/>
            <w:r>
              <w:rPr>
                <w:sz w:val="20"/>
                <w:szCs w:val="20"/>
              </w:rPr>
              <w:t xml:space="preserve"> on </w:t>
            </w:r>
            <w:proofErr w:type="spellStart"/>
            <w:r>
              <w:rPr>
                <w:sz w:val="20"/>
                <w:szCs w:val="20"/>
              </w:rPr>
              <w:t>multi-disciplinary</w:t>
            </w:r>
            <w:proofErr w:type="spellEnd"/>
            <w:r>
              <w:rPr>
                <w:sz w:val="20"/>
                <w:szCs w:val="20"/>
              </w:rPr>
              <w:t xml:space="preserve"> </w:t>
            </w:r>
            <w:proofErr w:type="spellStart"/>
            <w:r>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315DCF" w:rsidRDefault="00315DCF">
            <w:pPr>
              <w:jc w:val="both"/>
              <w:rPr>
                <w:rFonts w:ascii="Times New Roman" w:eastAsia="Times New Roman" w:hAnsi="Times New Roman"/>
                <w:b/>
                <w:sz w:val="20"/>
                <w:szCs w:val="20"/>
              </w:rPr>
            </w:pPr>
          </w:p>
        </w:tc>
      </w:tr>
      <w:tr w:rsidR="00315DCF" w:rsidTr="00315DCF">
        <w:tc>
          <w:tcPr>
            <w:tcW w:w="1334" w:type="dxa"/>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proofErr w:type="spellStart"/>
            <w:r>
              <w:rPr>
                <w:sz w:val="20"/>
                <w:szCs w:val="20"/>
              </w:rPr>
              <w:t>Identify</w:t>
            </w:r>
            <w:proofErr w:type="spellEnd"/>
            <w:r>
              <w:rPr>
                <w:sz w:val="20"/>
                <w:szCs w:val="20"/>
              </w:rPr>
              <w:t xml:space="preserve">, </w:t>
            </w:r>
            <w:proofErr w:type="spellStart"/>
            <w:r>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315DCF" w:rsidRDefault="00315DCF">
            <w:pPr>
              <w:jc w:val="both"/>
              <w:rPr>
                <w:rFonts w:ascii="Times New Roman" w:eastAsia="Times New Roman" w:hAnsi="Times New Roman"/>
                <w:b/>
                <w:sz w:val="20"/>
                <w:szCs w:val="20"/>
              </w:rPr>
            </w:pPr>
          </w:p>
        </w:tc>
      </w:tr>
      <w:tr w:rsidR="00315DCF" w:rsidTr="00315DCF">
        <w:tc>
          <w:tcPr>
            <w:tcW w:w="1334" w:type="dxa"/>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proofErr w:type="spellStart"/>
            <w:r>
              <w:rPr>
                <w:sz w:val="20"/>
                <w:szCs w:val="20"/>
              </w:rPr>
              <w:t>Use</w:t>
            </w:r>
            <w:proofErr w:type="spellEnd"/>
            <w:r>
              <w:rPr>
                <w:sz w:val="20"/>
                <w:szCs w:val="20"/>
              </w:rPr>
              <w:t xml:space="preserve"> </w:t>
            </w:r>
            <w:proofErr w:type="spellStart"/>
            <w:r>
              <w:rPr>
                <w:sz w:val="20"/>
                <w:szCs w:val="20"/>
              </w:rPr>
              <w:t>effective</w:t>
            </w:r>
            <w:proofErr w:type="spellEnd"/>
            <w:r>
              <w:rPr>
                <w:sz w:val="20"/>
                <w:szCs w:val="20"/>
              </w:rPr>
              <w:t xml:space="preserve"> </w:t>
            </w:r>
            <w:proofErr w:type="spellStart"/>
            <w:r>
              <w:rPr>
                <w:sz w:val="20"/>
                <w:szCs w:val="20"/>
              </w:rPr>
              <w:t>written</w:t>
            </w:r>
            <w:proofErr w:type="spellEnd"/>
            <w:r>
              <w:rPr>
                <w:sz w:val="20"/>
                <w:szCs w:val="20"/>
              </w:rPr>
              <w:t xml:space="preserve"> </w:t>
            </w:r>
            <w:proofErr w:type="spellStart"/>
            <w:r>
              <w:rPr>
                <w:sz w:val="20"/>
                <w:szCs w:val="20"/>
              </w:rPr>
              <w:t>and</w:t>
            </w:r>
            <w:proofErr w:type="spellEnd"/>
            <w:r>
              <w:rPr>
                <w:sz w:val="20"/>
                <w:szCs w:val="20"/>
              </w:rPr>
              <w:t xml:space="preserve"> oral </w:t>
            </w:r>
            <w:proofErr w:type="spellStart"/>
            <w:r>
              <w:rPr>
                <w:sz w:val="20"/>
                <w:szCs w:val="20"/>
              </w:rPr>
              <w:t>communication</w:t>
            </w:r>
            <w:proofErr w:type="spellEnd"/>
            <w:r>
              <w:rPr>
                <w:sz w:val="20"/>
                <w:szCs w:val="20"/>
              </w:rPr>
              <w:t>/</w:t>
            </w:r>
            <w:proofErr w:type="spellStart"/>
            <w:r>
              <w:rPr>
                <w:sz w:val="20"/>
                <w:szCs w:val="20"/>
              </w:rPr>
              <w:t>presentation</w:t>
            </w:r>
            <w:proofErr w:type="spellEnd"/>
            <w:r>
              <w:rPr>
                <w:sz w:val="20"/>
                <w:szCs w:val="20"/>
              </w:rPr>
              <w:t xml:space="preserve"> </w:t>
            </w:r>
            <w:proofErr w:type="spellStart"/>
            <w:r>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315DCF" w:rsidRDefault="00315DCF">
            <w:pPr>
              <w:jc w:val="both"/>
              <w:rPr>
                <w:rFonts w:ascii="Times New Roman" w:eastAsia="Times New Roman" w:hAnsi="Times New Roman"/>
                <w:b/>
                <w:sz w:val="20"/>
                <w:szCs w:val="20"/>
              </w:rPr>
            </w:pPr>
          </w:p>
        </w:tc>
      </w:tr>
      <w:tr w:rsidR="00315DCF" w:rsidTr="00315DCF">
        <w:tc>
          <w:tcPr>
            <w:tcW w:w="1334" w:type="dxa"/>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an </w:t>
            </w:r>
            <w:proofErr w:type="spellStart"/>
            <w:r>
              <w:rPr>
                <w:sz w:val="20"/>
                <w:szCs w:val="20"/>
              </w:rPr>
              <w:t>understanding</w:t>
            </w:r>
            <w:proofErr w:type="spellEnd"/>
            <w:r>
              <w:rPr>
                <w:sz w:val="20"/>
                <w:szCs w:val="20"/>
              </w:rPr>
              <w:t xml:space="preserve"> of </w:t>
            </w:r>
            <w:proofErr w:type="spellStart"/>
            <w:r>
              <w:rPr>
                <w:sz w:val="20"/>
                <w:szCs w:val="20"/>
              </w:rPr>
              <w:t>professional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315DCF" w:rsidRDefault="00315DCF">
            <w:pPr>
              <w:jc w:val="both"/>
              <w:rPr>
                <w:rFonts w:ascii="Times New Roman" w:eastAsia="Times New Roman" w:hAnsi="Times New Roman"/>
                <w:b/>
                <w:sz w:val="20"/>
                <w:szCs w:val="20"/>
              </w:rPr>
            </w:pPr>
          </w:p>
        </w:tc>
      </w:tr>
      <w:tr w:rsidR="00315DCF" w:rsidTr="00315DCF">
        <w:tc>
          <w:tcPr>
            <w:tcW w:w="1334" w:type="dxa"/>
            <w:tcBorders>
              <w:top w:val="single" w:sz="6" w:space="0" w:color="auto"/>
              <w:left w:val="single" w:sz="12"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 </w:t>
            </w:r>
            <w:proofErr w:type="spellStart"/>
            <w:r>
              <w:rPr>
                <w:sz w:val="20"/>
                <w:szCs w:val="20"/>
              </w:rPr>
              <w:t>recognition</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need</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and</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engage</w:t>
            </w:r>
            <w:proofErr w:type="spellEnd"/>
            <w:r>
              <w:rPr>
                <w:sz w:val="20"/>
                <w:szCs w:val="20"/>
              </w:rPr>
              <w:t xml:space="preserve"> in </w:t>
            </w:r>
            <w:proofErr w:type="spellStart"/>
            <w:r>
              <w:rPr>
                <w:sz w:val="20"/>
                <w:szCs w:val="20"/>
              </w:rPr>
              <w:t>lifelong</w:t>
            </w:r>
            <w:proofErr w:type="spellEnd"/>
            <w:r>
              <w:rPr>
                <w:sz w:val="20"/>
                <w:szCs w:val="20"/>
              </w:rPr>
              <w:t xml:space="preserve"> </w:t>
            </w:r>
            <w:proofErr w:type="spellStart"/>
            <w:r>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315DCF" w:rsidRDefault="00315DCF">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315DCF" w:rsidRDefault="00315DCF">
            <w:pPr>
              <w:jc w:val="both"/>
              <w:rPr>
                <w:rFonts w:ascii="Times New Roman" w:eastAsia="Times New Roman" w:hAnsi="Times New Roman"/>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315DCF" w:rsidRDefault="00315DCF">
            <w:pPr>
              <w:jc w:val="both"/>
              <w:rPr>
                <w:rFonts w:ascii="Times New Roman" w:eastAsia="Times New Roman" w:hAnsi="Times New Roman"/>
                <w:b/>
                <w:sz w:val="20"/>
                <w:szCs w:val="20"/>
              </w:rPr>
            </w:pPr>
          </w:p>
        </w:tc>
      </w:tr>
      <w:tr w:rsidR="00315DCF" w:rsidTr="00315DCF">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315DCF" w:rsidRDefault="00315DCF">
            <w:pPr>
              <w:jc w:val="both"/>
              <w:rPr>
                <w:rFonts w:ascii="Times New Roman" w:eastAsia="Times New Roman" w:hAnsi="Times New Roman"/>
                <w:sz w:val="20"/>
                <w:szCs w:val="20"/>
              </w:rPr>
            </w:pPr>
            <w:r>
              <w:rPr>
                <w:b/>
                <w:sz w:val="20"/>
                <w:szCs w:val="20"/>
              </w:rPr>
              <w:t>1</w:t>
            </w:r>
            <w:r>
              <w:rPr>
                <w:sz w:val="20"/>
                <w:szCs w:val="20"/>
              </w:rPr>
              <w:t xml:space="preserve">:No </w:t>
            </w:r>
            <w:proofErr w:type="spellStart"/>
            <w:r>
              <w:rPr>
                <w:sz w:val="20"/>
                <w:szCs w:val="20"/>
              </w:rPr>
              <w:t>contribution</w:t>
            </w:r>
            <w:proofErr w:type="spellEnd"/>
            <w:r>
              <w:rPr>
                <w:sz w:val="20"/>
                <w:szCs w:val="20"/>
              </w:rPr>
              <w:t xml:space="preserve"> Yok. </w:t>
            </w:r>
            <w:r>
              <w:rPr>
                <w:b/>
                <w:sz w:val="20"/>
                <w:szCs w:val="20"/>
              </w:rPr>
              <w:t>2</w:t>
            </w:r>
            <w:r>
              <w:rPr>
                <w:sz w:val="20"/>
                <w:szCs w:val="20"/>
              </w:rPr>
              <w:t xml:space="preserve">:Partially </w:t>
            </w:r>
            <w:proofErr w:type="spellStart"/>
            <w:r>
              <w:rPr>
                <w:sz w:val="20"/>
                <w:szCs w:val="20"/>
              </w:rPr>
              <w:t>contribution</w:t>
            </w:r>
            <w:proofErr w:type="spellEnd"/>
            <w:r>
              <w:rPr>
                <w:sz w:val="20"/>
                <w:szCs w:val="20"/>
              </w:rPr>
              <w:t xml:space="preserve">. </w:t>
            </w:r>
            <w:r>
              <w:rPr>
                <w:b/>
                <w:sz w:val="20"/>
                <w:szCs w:val="20"/>
              </w:rPr>
              <w:t>3</w:t>
            </w:r>
            <w:r>
              <w:rPr>
                <w:sz w:val="20"/>
                <w:szCs w:val="20"/>
              </w:rPr>
              <w:t xml:space="preserve">: </w:t>
            </w:r>
            <w:proofErr w:type="spellStart"/>
            <w:r>
              <w:rPr>
                <w:sz w:val="20"/>
                <w:szCs w:val="20"/>
              </w:rPr>
              <w:t>Yes</w:t>
            </w:r>
            <w:proofErr w:type="spellEnd"/>
            <w:r>
              <w:rPr>
                <w:sz w:val="20"/>
                <w:szCs w:val="20"/>
              </w:rPr>
              <w:t xml:space="preserve"> </w:t>
            </w:r>
            <w:proofErr w:type="spellStart"/>
            <w:r>
              <w:rPr>
                <w:sz w:val="20"/>
                <w:szCs w:val="20"/>
              </w:rPr>
              <w:t>contribution</w:t>
            </w:r>
            <w:proofErr w:type="spellEnd"/>
          </w:p>
        </w:tc>
      </w:tr>
    </w:tbl>
    <w:p w:rsidR="00315DCF" w:rsidRDefault="00315DCF" w:rsidP="00315DCF">
      <w:pPr>
        <w:jc w:val="both"/>
        <w:rPr>
          <w:rFonts w:eastAsia="Times New Roman"/>
          <w:b/>
          <w:sz w:val="20"/>
          <w:szCs w:val="20"/>
        </w:rPr>
      </w:pPr>
    </w:p>
    <w:p w:rsidR="00315DCF" w:rsidRDefault="00315DCF" w:rsidP="00315DCF">
      <w:pPr>
        <w:jc w:val="both"/>
        <w:rPr>
          <w:b/>
          <w:sz w:val="20"/>
          <w:szCs w:val="20"/>
        </w:rPr>
      </w:pPr>
    </w:p>
    <w:p w:rsidR="00315DCF" w:rsidRDefault="00315DCF" w:rsidP="00315DCF">
      <w:pPr>
        <w:jc w:val="both"/>
        <w:rPr>
          <w:b/>
          <w:sz w:val="20"/>
          <w:szCs w:val="20"/>
        </w:rPr>
      </w:pPr>
    </w:p>
    <w:p w:rsidR="00B7532B" w:rsidRPr="004B7673" w:rsidRDefault="00315DCF" w:rsidP="00315DCF">
      <w:pPr>
        <w:spacing w:after="0" w:line="240" w:lineRule="auto"/>
        <w:jc w:val="both"/>
        <w:rPr>
          <w:rFonts w:ascii="Times New Roman" w:hAnsi="Times New Roman"/>
          <w:sz w:val="20"/>
          <w:szCs w:val="20"/>
        </w:rPr>
      </w:pPr>
      <w:proofErr w:type="spellStart"/>
      <w:r>
        <w:rPr>
          <w:b/>
          <w:sz w:val="20"/>
          <w:szCs w:val="20"/>
        </w:rPr>
        <w:t>Date</w:t>
      </w:r>
      <w:proofErr w:type="spell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spellStart"/>
      <w:r>
        <w:rPr>
          <w:b/>
          <w:sz w:val="20"/>
          <w:szCs w:val="20"/>
        </w:rPr>
        <w:t>Signature</w:t>
      </w:r>
      <w:proofErr w:type="spellEnd"/>
      <w:r w:rsidR="00B7532B" w:rsidRPr="004B7673">
        <w:rPr>
          <w:rFonts w:ascii="Times New Roman" w:hAnsi="Times New Roman"/>
          <w:b/>
          <w:sz w:val="20"/>
          <w:szCs w:val="20"/>
        </w:rPr>
        <w:tab/>
      </w:r>
    </w:p>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b/>
          <w:sz w:val="20"/>
          <w:szCs w:val="20"/>
        </w:rPr>
        <w:t xml:space="preserve">      </w:t>
      </w:r>
    </w:p>
    <w:p w:rsidR="009D6B62" w:rsidRDefault="00B7532B" w:rsidP="00B7532B">
      <w:r w:rsidRPr="004B7673">
        <w:rPr>
          <w:rFonts w:ascii="Times New Roman" w:hAnsi="Times New Roman"/>
          <w:sz w:val="20"/>
          <w:szCs w:val="20"/>
        </w:rPr>
        <w:t xml:space="preserve"> </w:t>
      </w:r>
      <w:r w:rsidRPr="004B7673">
        <w:rPr>
          <w:rFonts w:ascii="Times New Roman" w:hAnsi="Times New Roman"/>
          <w:b/>
          <w:sz w:val="20"/>
          <w:szCs w:val="20"/>
        </w:rPr>
        <w:tab/>
      </w:r>
      <w:r w:rsidRPr="004B7673">
        <w:rPr>
          <w:rFonts w:ascii="Times New Roman" w:hAnsi="Times New Roman"/>
          <w:b/>
          <w:sz w:val="20"/>
          <w:szCs w:val="20"/>
        </w:rPr>
        <w:tab/>
      </w:r>
    </w:p>
    <w:sectPr w:rsidR="009D6B62" w:rsidSect="00D21B4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2B"/>
    <w:rsid w:val="000C01B2"/>
    <w:rsid w:val="001B41D5"/>
    <w:rsid w:val="002132CC"/>
    <w:rsid w:val="00315DCF"/>
    <w:rsid w:val="004D5765"/>
    <w:rsid w:val="004D5870"/>
    <w:rsid w:val="00515876"/>
    <w:rsid w:val="005715A9"/>
    <w:rsid w:val="00624523"/>
    <w:rsid w:val="00634A9A"/>
    <w:rsid w:val="0065246D"/>
    <w:rsid w:val="00936FF6"/>
    <w:rsid w:val="009A3BBB"/>
    <w:rsid w:val="009A3D41"/>
    <w:rsid w:val="009C684C"/>
    <w:rsid w:val="009D6B62"/>
    <w:rsid w:val="00A450BA"/>
    <w:rsid w:val="00A5303D"/>
    <w:rsid w:val="00A638A5"/>
    <w:rsid w:val="00A8450E"/>
    <w:rsid w:val="00A863F9"/>
    <w:rsid w:val="00A9106A"/>
    <w:rsid w:val="00AC4D4A"/>
    <w:rsid w:val="00AE575D"/>
    <w:rsid w:val="00B7532B"/>
    <w:rsid w:val="00D21B4C"/>
    <w:rsid w:val="00DD4C95"/>
    <w:rsid w:val="00DF029F"/>
    <w:rsid w:val="00E145A5"/>
    <w:rsid w:val="00E24E67"/>
    <w:rsid w:val="00EB0349"/>
    <w:rsid w:val="00F26EDE"/>
    <w:rsid w:val="00F97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paragraph" w:customStyle="1" w:styleId="Default">
    <w:name w:val="Default"/>
    <w:rsid w:val="00AE57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AE575D"/>
    <w:pPr>
      <w:ind w:left="720"/>
      <w:contextualSpacing/>
    </w:pPr>
  </w:style>
  <w:style w:type="paragraph" w:styleId="AralkYok">
    <w:name w:val="No Spacing"/>
    <w:uiPriority w:val="1"/>
    <w:qFormat/>
    <w:rsid w:val="00315DCF"/>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paragraph" w:customStyle="1" w:styleId="Default">
    <w:name w:val="Default"/>
    <w:rsid w:val="00AE57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AE575D"/>
    <w:pPr>
      <w:ind w:left="720"/>
      <w:contextualSpacing/>
    </w:pPr>
  </w:style>
  <w:style w:type="paragraph" w:styleId="AralkYok">
    <w:name w:val="No Spacing"/>
    <w:uiPriority w:val="1"/>
    <w:qFormat/>
    <w:rsid w:val="00315DCF"/>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0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2016-06-29T13:44:00Z</cp:lastPrinted>
  <dcterms:created xsi:type="dcterms:W3CDTF">2017-11-09T11:10:00Z</dcterms:created>
  <dcterms:modified xsi:type="dcterms:W3CDTF">2017-11-09T11:10:00Z</dcterms:modified>
</cp:coreProperties>
</file>