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A6229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992"/>
        <w:gridCol w:w="2977"/>
      </w:tblGrid>
      <w:tr w:rsidR="00B7532B" w:rsidRPr="004B7673" w:rsidTr="00A62295">
        <w:tc>
          <w:tcPr>
            <w:tcW w:w="21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4536" w:type="dxa"/>
            <w:vAlign w:val="center"/>
          </w:tcPr>
          <w:p w:rsidR="00B7532B" w:rsidRPr="004B7673" w:rsidRDefault="00A62295" w:rsidP="00A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OZEL DURUMLARDA İLAÇ</w:t>
            </w:r>
            <w:r w:rsidRPr="00A62295">
              <w:rPr>
                <w:rFonts w:ascii="Times New Roman" w:hAnsi="Times New Roman"/>
                <w:b/>
                <w:sz w:val="20"/>
                <w:szCs w:val="20"/>
              </w:rPr>
              <w:t xml:space="preserve"> KULLANIMI  </w:t>
            </w:r>
          </w:p>
        </w:tc>
        <w:tc>
          <w:tcPr>
            <w:tcW w:w="992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2977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A62295">
              <w:rPr>
                <w:rFonts w:ascii="Times New Roman" w:hAnsi="Times New Roman"/>
                <w:sz w:val="20"/>
                <w:szCs w:val="20"/>
              </w:rPr>
              <w:t>281116007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3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1"/>
        <w:gridCol w:w="2035"/>
        <w:gridCol w:w="3069"/>
        <w:gridCol w:w="3069"/>
      </w:tblGrid>
      <w:tr w:rsidR="00A62295" w:rsidRPr="004B7673" w:rsidTr="00FB0DAC">
        <w:trPr>
          <w:trHeight w:val="496"/>
        </w:trPr>
        <w:tc>
          <w:tcPr>
            <w:tcW w:w="2127" w:type="dxa"/>
            <w:vAlign w:val="center"/>
          </w:tcPr>
          <w:p w:rsidR="00A62295" w:rsidRPr="004B7673" w:rsidRDefault="00A6229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401" w:type="dxa"/>
            <w:vAlign w:val="center"/>
          </w:tcPr>
          <w:p w:rsidR="00A62295" w:rsidRPr="004B7673" w:rsidRDefault="00A62295" w:rsidP="00A62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95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Doç.Dr.</w:t>
            </w:r>
            <w:r w:rsidRPr="00A62295">
              <w:rPr>
                <w:rFonts w:ascii="Times New Roman" w:hAnsi="Times New Roman"/>
                <w:sz w:val="20"/>
                <w:szCs w:val="20"/>
              </w:rPr>
              <w:t>Bilgin</w:t>
            </w:r>
            <w:proofErr w:type="spellEnd"/>
            <w:proofErr w:type="gramEnd"/>
            <w:r w:rsidRPr="00A62295">
              <w:rPr>
                <w:rFonts w:ascii="Times New Roman" w:hAnsi="Times New Roman"/>
                <w:sz w:val="20"/>
                <w:szCs w:val="20"/>
              </w:rPr>
              <w:t xml:space="preserve"> KAYGISIZ</w:t>
            </w:r>
          </w:p>
        </w:tc>
        <w:tc>
          <w:tcPr>
            <w:tcW w:w="2035" w:type="dxa"/>
            <w:vAlign w:val="center"/>
          </w:tcPr>
          <w:p w:rsidR="00A62295" w:rsidRPr="004B7673" w:rsidRDefault="00A62295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A62295" w:rsidRPr="004B7673" w:rsidRDefault="00A62295" w:rsidP="00F73D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95">
              <w:rPr>
                <w:rFonts w:ascii="Times New Roman" w:hAnsi="Times New Roman"/>
                <w:sz w:val="20"/>
                <w:szCs w:val="20"/>
              </w:rPr>
              <w:t xml:space="preserve">Yrd.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Doç.Dr.</w:t>
            </w:r>
            <w:r w:rsidRPr="00A62295">
              <w:rPr>
                <w:rFonts w:ascii="Times New Roman" w:hAnsi="Times New Roman"/>
                <w:sz w:val="20"/>
                <w:szCs w:val="20"/>
              </w:rPr>
              <w:t>Bilgin</w:t>
            </w:r>
            <w:proofErr w:type="spellEnd"/>
            <w:proofErr w:type="gramEnd"/>
            <w:r w:rsidRPr="00A62295">
              <w:rPr>
                <w:rFonts w:ascii="Times New Roman" w:hAnsi="Times New Roman"/>
                <w:sz w:val="20"/>
                <w:szCs w:val="20"/>
              </w:rPr>
              <w:t xml:space="preserve"> KAYGISIZ</w:t>
            </w:r>
          </w:p>
        </w:tc>
        <w:tc>
          <w:tcPr>
            <w:tcW w:w="3069" w:type="dxa"/>
            <w:vAlign w:val="center"/>
          </w:tcPr>
          <w:p w:rsidR="00A62295" w:rsidRPr="004B7673" w:rsidRDefault="00A62295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723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805"/>
        <w:gridCol w:w="1201"/>
        <w:gridCol w:w="298"/>
        <w:gridCol w:w="1042"/>
        <w:gridCol w:w="936"/>
        <w:gridCol w:w="213"/>
        <w:gridCol w:w="991"/>
        <w:gridCol w:w="1431"/>
        <w:gridCol w:w="1950"/>
      </w:tblGrid>
      <w:tr w:rsidR="00B7532B" w:rsidRPr="004B7673" w:rsidTr="00A62295">
        <w:trPr>
          <w:trHeight w:val="383"/>
        </w:trPr>
        <w:tc>
          <w:tcPr>
            <w:tcW w:w="8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4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59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62295">
        <w:trPr>
          <w:trHeight w:val="382"/>
        </w:trPr>
        <w:tc>
          <w:tcPr>
            <w:tcW w:w="8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A62295">
        <w:trPr>
          <w:trHeight w:val="367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A62295" w:rsidP="00A62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A62295" w:rsidP="00A62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A62295" w:rsidP="00A62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A62295" w:rsidP="00A62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A62295" w:rsidP="00A62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A62295" w:rsidP="00A622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A62295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A62295">
        <w:tc>
          <w:tcPr>
            <w:tcW w:w="191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3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C6C40" w:rsidRDefault="009C6C40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C6C40" w:rsidRDefault="009C6C40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4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9C6C40" w:rsidRDefault="00B7532B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9C6C40" w:rsidRDefault="009C6C40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9C6C40" w:rsidRDefault="009C6C40" w:rsidP="009C6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4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7532B" w:rsidRPr="004B7673" w:rsidTr="00A62295">
        <w:tc>
          <w:tcPr>
            <w:tcW w:w="191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9C6C40" w:rsidP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9C6C40" w:rsidP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7532B" w:rsidRPr="004B7673" w:rsidTr="00A62295">
        <w:trPr>
          <w:trHeight w:val="447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C40" w:rsidRPr="004B7673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532B" w:rsidRPr="004B7673" w:rsidTr="00A62295">
        <w:trPr>
          <w:trHeight w:val="447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6C40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Bu  </w:t>
            </w:r>
            <w:r>
              <w:rPr>
                <w:rFonts w:ascii="Times New Roman" w:hAnsi="Times New Roman"/>
                <w:sz w:val="20"/>
                <w:szCs w:val="20"/>
              </w:rPr>
              <w:t>ders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gebelik  ve  emzirmede pediatrik  ve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geriatrik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popü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lasyonlarda   ve</w:t>
            </w:r>
          </w:p>
          <w:p w:rsidR="00B7532B" w:rsidRPr="004B7673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6C40">
              <w:rPr>
                <w:rFonts w:ascii="Times New Roman" w:hAnsi="Times New Roman"/>
                <w:sz w:val="20"/>
                <w:szCs w:val="20"/>
              </w:rPr>
              <w:t>karaciger</w:t>
            </w:r>
            <w:proofErr w:type="spell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 ve</w:t>
            </w:r>
            <w:proofErr w:type="gram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brek yetmezlikleri  </w:t>
            </w:r>
            <w:proofErr w:type="spellStart"/>
            <w:r w:rsidRPr="009C6C40">
              <w:rPr>
                <w:rFonts w:ascii="Times New Roman" w:hAnsi="Times New Roman"/>
                <w:sz w:val="20"/>
                <w:szCs w:val="20"/>
              </w:rPr>
              <w:t>durumlannda</w:t>
            </w:r>
            <w:proofErr w:type="spell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ilaç 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kullan</w:t>
            </w:r>
            <w:r>
              <w:rPr>
                <w:rFonts w:ascii="Times New Roman" w:hAnsi="Times New Roman"/>
                <w:sz w:val="20"/>
                <w:szCs w:val="20"/>
              </w:rPr>
              <w:t>ımı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 ile ilgili konu </w:t>
            </w:r>
            <w:r>
              <w:rPr>
                <w:rFonts w:ascii="Times New Roman" w:hAnsi="Times New Roman"/>
                <w:sz w:val="20"/>
                <w:szCs w:val="20"/>
              </w:rPr>
              <w:t>başlıklarını içermektedir</w:t>
            </w:r>
          </w:p>
        </w:tc>
      </w:tr>
      <w:tr w:rsidR="00B7532B" w:rsidRPr="004B7673" w:rsidTr="00A62295">
        <w:trPr>
          <w:trHeight w:val="426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Default="009C6C4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Gebelikt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eki  fizyolojik</w:t>
            </w:r>
            <w:proofErr w:type="gram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 de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ş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iklikler  ve </w:t>
            </w:r>
            <w:r>
              <w:rPr>
                <w:rFonts w:ascii="Times New Roman" w:hAnsi="Times New Roman"/>
                <w:sz w:val="20"/>
                <w:szCs w:val="20"/>
              </w:rPr>
              <w:t>ilaç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  tedavisi  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zerine  etkileri  ile ilgili bilgi vem1ek</w:t>
            </w:r>
          </w:p>
          <w:p w:rsidR="009C6C40" w:rsidRDefault="009C6C40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-Gebelik ve emzirmede gü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venle </w:t>
            </w:r>
            <w:r>
              <w:rPr>
                <w:rFonts w:ascii="Times New Roman" w:hAnsi="Times New Roman"/>
                <w:sz w:val="20"/>
                <w:szCs w:val="20"/>
              </w:rPr>
              <w:t>kullanılabilecek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ilaçlar hakkın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da bilgi vermek</w:t>
            </w:r>
          </w:p>
          <w:p w:rsidR="009C6C40" w:rsidRPr="009C6C40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6C40">
              <w:rPr>
                <w:rFonts w:ascii="Times New Roman" w:hAnsi="Times New Roman"/>
                <w:sz w:val="20"/>
                <w:szCs w:val="20"/>
              </w:rPr>
              <w:t>Teratojenite</w:t>
            </w:r>
            <w:proofErr w:type="spell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 ve</w:t>
            </w:r>
            <w:proofErr w:type="gram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 gebelikte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ilaç kullanımının 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   anne  ve  bebe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e  olan  riskleri</w:t>
            </w:r>
          </w:p>
          <w:p w:rsidR="009C6C40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6C40">
              <w:rPr>
                <w:rFonts w:ascii="Times New Roman" w:hAnsi="Times New Roman"/>
                <w:sz w:val="20"/>
                <w:szCs w:val="20"/>
              </w:rPr>
              <w:t>hakkmda</w:t>
            </w:r>
            <w:proofErr w:type="spell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bilgi vermek</w:t>
            </w:r>
          </w:p>
          <w:p w:rsidR="009C6C40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-Pediatrik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geriatrik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popülasyonlarda  ilaç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tedavisin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 nasıl değiştiğiyle ilgili 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bilgi vermek</w:t>
            </w:r>
          </w:p>
          <w:p w:rsidR="009C6C40" w:rsidRPr="004B7673" w:rsidRDefault="009C6C40" w:rsidP="009C6C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Karaciğ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er  ve</w:t>
            </w:r>
            <w:proofErr w:type="gramEnd"/>
            <w:r w:rsidRPr="009C6C40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 xml:space="preserve">brek  yetmezlikleri  </w:t>
            </w:r>
            <w:r>
              <w:rPr>
                <w:rFonts w:ascii="Times New Roman" w:hAnsi="Times New Roman"/>
                <w:sz w:val="20"/>
                <w:szCs w:val="20"/>
              </w:rPr>
              <w:t>durumlarında ilaç tedavi prensiplerind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eki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değiş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iklikler bak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 w:rsidRPr="009C6C40">
              <w:rPr>
                <w:rFonts w:ascii="Times New Roman" w:hAnsi="Times New Roman"/>
                <w:sz w:val="20"/>
                <w:szCs w:val="20"/>
              </w:rPr>
              <w:t>mda bilgi vermek</w:t>
            </w:r>
          </w:p>
        </w:tc>
      </w:tr>
      <w:tr w:rsidR="00B7532B" w:rsidRPr="004B7673" w:rsidTr="00A62295">
        <w:trPr>
          <w:trHeight w:val="426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Default="008E6144" w:rsidP="008E61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Ögrenciler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gebelikte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oluş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an fizyolojik  </w:t>
            </w:r>
            <w:r>
              <w:rPr>
                <w:rFonts w:ascii="Times New Roman" w:hAnsi="Times New Roman"/>
                <w:sz w:val="20"/>
                <w:szCs w:val="20"/>
              </w:rPr>
              <w:t>değişiklikler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 ve </w:t>
            </w:r>
            <w:r>
              <w:rPr>
                <w:rFonts w:ascii="Times New Roman" w:hAnsi="Times New Roman"/>
                <w:sz w:val="20"/>
                <w:szCs w:val="20"/>
              </w:rPr>
              <w:t>bunların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 ila</w:t>
            </w:r>
            <w:r>
              <w:rPr>
                <w:rFonts w:ascii="Times New Roman" w:hAnsi="Times New Roman"/>
                <w:sz w:val="20"/>
                <w:szCs w:val="20"/>
              </w:rPr>
              <w:t>ç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 tedavisi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üzerindeki etkilerini değ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erlendirebileceklerdir.</w:t>
            </w:r>
          </w:p>
          <w:p w:rsidR="008E6144" w:rsidRPr="008E6144" w:rsidRDefault="008E6144" w:rsidP="008E61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14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grenciler</w:t>
            </w:r>
            <w:proofErr w:type="spellEnd"/>
            <w:r w:rsidRPr="008E6144">
              <w:rPr>
                <w:rFonts w:ascii="Times New Roman" w:hAnsi="Times New Roman"/>
                <w:sz w:val="20"/>
                <w:szCs w:val="20"/>
              </w:rPr>
              <w:t xml:space="preserve">  gebelik</w:t>
            </w:r>
            <w:proofErr w:type="gramEnd"/>
            <w:r w:rsidRPr="008E6144">
              <w:rPr>
                <w:rFonts w:ascii="Times New Roman" w:hAnsi="Times New Roman"/>
                <w:sz w:val="20"/>
                <w:szCs w:val="20"/>
              </w:rPr>
              <w:t xml:space="preserve"> ve emzirme  </w:t>
            </w:r>
            <w:r>
              <w:rPr>
                <w:rFonts w:ascii="Times New Roman" w:hAnsi="Times New Roman"/>
                <w:sz w:val="20"/>
                <w:szCs w:val="20"/>
              </w:rPr>
              <w:t>dö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neminde  </w:t>
            </w:r>
            <w:r>
              <w:rPr>
                <w:rFonts w:ascii="Times New Roman" w:hAnsi="Times New Roman"/>
                <w:sz w:val="20"/>
                <w:szCs w:val="20"/>
              </w:rPr>
              <w:t>ilaçlarının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anne ve </w:t>
            </w:r>
            <w:r>
              <w:rPr>
                <w:rFonts w:ascii="Times New Roman" w:hAnsi="Times New Roman"/>
                <w:sz w:val="20"/>
                <w:szCs w:val="20"/>
              </w:rPr>
              <w:t>bebeğ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e risklerini belirleyebileceklerdir.</w:t>
            </w:r>
          </w:p>
          <w:p w:rsidR="008E6144" w:rsidRDefault="008E6144" w:rsidP="008E61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grenciler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pediatrik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geriatrik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popül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asyonlarda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vücut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fonk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siyonlannda</w:t>
            </w:r>
            <w:proofErr w:type="spellEnd"/>
            <w:r w:rsidRPr="008E6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 gibi   değ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klikler  olduğunu   değerlendirip   bu   değiş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ikliklerin   </w:t>
            </w:r>
            <w:r>
              <w:rPr>
                <w:rFonts w:ascii="Times New Roman" w:hAnsi="Times New Roman"/>
                <w:sz w:val="20"/>
                <w:szCs w:val="20"/>
              </w:rPr>
              <w:t>ilaç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  tedavisi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esaslannı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da değ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şti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rece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i konusunda uya</w:t>
            </w:r>
            <w:r>
              <w:rPr>
                <w:rFonts w:ascii="Times New Roman" w:hAnsi="Times New Roman"/>
                <w:sz w:val="20"/>
                <w:szCs w:val="20"/>
              </w:rPr>
              <w:t>nık olacaklardır.</w:t>
            </w:r>
          </w:p>
          <w:p w:rsidR="008E6144" w:rsidRPr="004B7673" w:rsidRDefault="008E6144" w:rsidP="008E61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 w:rsidR="00AE470C">
              <w:rPr>
                <w:rFonts w:ascii="Times New Roman" w:hAnsi="Times New Roman"/>
                <w:sz w:val="20"/>
                <w:szCs w:val="20"/>
              </w:rPr>
              <w:t>grenciler</w:t>
            </w:r>
            <w:proofErr w:type="spellEnd"/>
            <w:r w:rsidR="00AE470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AE470C">
              <w:rPr>
                <w:rFonts w:ascii="Times New Roman" w:hAnsi="Times New Roman"/>
                <w:sz w:val="20"/>
                <w:szCs w:val="20"/>
              </w:rPr>
              <w:t>karaciger</w:t>
            </w:r>
            <w:proofErr w:type="spellEnd"/>
            <w:proofErr w:type="gramEnd"/>
            <w:r w:rsidR="00AE470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bö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>brek    hast</w:t>
            </w:r>
            <w:r>
              <w:rPr>
                <w:rFonts w:ascii="Times New Roman" w:hAnsi="Times New Roman"/>
                <w:sz w:val="20"/>
                <w:szCs w:val="20"/>
              </w:rPr>
              <w:t>alıklarında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  ila</w:t>
            </w:r>
            <w:r>
              <w:rPr>
                <w:rFonts w:ascii="Times New Roman" w:hAnsi="Times New Roman"/>
                <w:sz w:val="20"/>
                <w:szCs w:val="20"/>
              </w:rPr>
              <w:t>ç   tedavisinin    nası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/>
                <w:sz w:val="20"/>
                <w:szCs w:val="20"/>
              </w:rPr>
              <w:t>değişiklikler gösterdiği hakkında</w:t>
            </w:r>
            <w:r w:rsidRPr="008E6144">
              <w:rPr>
                <w:rFonts w:ascii="Times New Roman" w:hAnsi="Times New Roman"/>
                <w:sz w:val="20"/>
                <w:szCs w:val="20"/>
              </w:rPr>
              <w:t xml:space="preserve"> bilgi sahibi olacaklar</w:t>
            </w:r>
            <w:r>
              <w:rPr>
                <w:rFonts w:ascii="Times New Roman" w:hAnsi="Times New Roman"/>
                <w:sz w:val="20"/>
                <w:szCs w:val="20"/>
              </w:rPr>
              <w:t>dır.</w:t>
            </w:r>
          </w:p>
        </w:tc>
      </w:tr>
      <w:tr w:rsidR="00B7532B" w:rsidRPr="004B7673" w:rsidTr="00A01478">
        <w:trPr>
          <w:trHeight w:val="1674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4DC3" w:rsidRDefault="00124DC3" w:rsidP="00124DC3">
            <w:pPr>
              <w:rPr>
                <w:rFonts w:ascii="Times New Roman" w:hAnsi="Times New Roman"/>
                <w:sz w:val="20"/>
                <w:szCs w:val="20"/>
              </w:rPr>
            </w:pPr>
            <w:r w:rsidRPr="00124DC3">
              <w:rPr>
                <w:rFonts w:ascii="Times New Roman" w:hAnsi="Times New Roman"/>
                <w:sz w:val="20"/>
                <w:szCs w:val="20"/>
              </w:rPr>
              <w:t>KAYAALP, S 0. (2012); Ak</w:t>
            </w:r>
            <w:r>
              <w:rPr>
                <w:rFonts w:ascii="Times New Roman" w:hAnsi="Times New Roman"/>
                <w:sz w:val="20"/>
                <w:szCs w:val="20"/>
              </w:rPr>
              <w:t>ılcı</w:t>
            </w:r>
            <w:r w:rsidRPr="00124DC3">
              <w:rPr>
                <w:rFonts w:ascii="Times New Roman" w:hAnsi="Times New Roman"/>
                <w:sz w:val="20"/>
                <w:szCs w:val="20"/>
              </w:rPr>
              <w:t xml:space="preserve"> Tedavi </w:t>
            </w:r>
            <w:r>
              <w:rPr>
                <w:rFonts w:ascii="Times New Roman" w:hAnsi="Times New Roman"/>
                <w:sz w:val="20"/>
                <w:szCs w:val="20"/>
              </w:rPr>
              <w:t>Yönünden Tıbbi</w:t>
            </w:r>
            <w:r w:rsidRPr="00124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Farmokoloji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4DC3" w:rsidRPr="00124DC3" w:rsidRDefault="00124DC3" w:rsidP="00124DC3">
            <w:pPr>
              <w:widowControl w:val="0"/>
              <w:tabs>
                <w:tab w:val="left" w:pos="69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DC3">
              <w:rPr>
                <w:rFonts w:ascii="Times New Roman" w:hAnsi="Times New Roman"/>
                <w:sz w:val="20"/>
                <w:szCs w:val="20"/>
              </w:rPr>
              <w:t>GOODMAN   AND</w:t>
            </w:r>
            <w:proofErr w:type="gramEnd"/>
            <w:r w:rsidRPr="00124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24DC3">
              <w:rPr>
                <w:rFonts w:ascii="Times New Roman" w:hAnsi="Times New Roman"/>
                <w:sz w:val="20"/>
                <w:szCs w:val="20"/>
              </w:rPr>
              <w:t>GiLLMAN'S</w:t>
            </w:r>
            <w:proofErr w:type="spellEnd"/>
            <w:r w:rsidRPr="00124DC3">
              <w:rPr>
                <w:rFonts w:ascii="Times New Roman" w:hAnsi="Times New Roman"/>
                <w:sz w:val="20"/>
                <w:szCs w:val="20"/>
              </w:rPr>
              <w:t xml:space="preserve"> (2011).   </w:t>
            </w:r>
            <w:proofErr w:type="spellStart"/>
            <w:proofErr w:type="gramStart"/>
            <w:r w:rsidRPr="00124DC3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 w:rsidRPr="00124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24DC3">
              <w:rPr>
                <w:rFonts w:ascii="Times New Roman" w:hAnsi="Times New Roman"/>
                <w:sz w:val="20"/>
                <w:szCs w:val="20"/>
              </w:rPr>
              <w:t>Pharmacological</w:t>
            </w:r>
            <w:proofErr w:type="spellEnd"/>
            <w:proofErr w:type="gramEnd"/>
            <w:r w:rsidRPr="00124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24DC3">
              <w:rPr>
                <w:rFonts w:ascii="Times New Roman" w:hAnsi="Times New Roman"/>
                <w:sz w:val="20"/>
                <w:szCs w:val="20"/>
              </w:rPr>
              <w:t>basis</w:t>
            </w:r>
            <w:proofErr w:type="spellEnd"/>
            <w:r w:rsidRPr="00124DC3">
              <w:rPr>
                <w:rFonts w:ascii="Times New Roman" w:hAnsi="Times New Roman"/>
                <w:sz w:val="20"/>
                <w:szCs w:val="20"/>
              </w:rPr>
              <w:t xml:space="preserve">   of</w:t>
            </w:r>
          </w:p>
          <w:p w:rsidR="00124DC3" w:rsidRPr="00124DC3" w:rsidRDefault="00124DC3" w:rsidP="00124D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DC3">
              <w:rPr>
                <w:rFonts w:ascii="Times New Roman" w:hAnsi="Times New Roman"/>
                <w:sz w:val="20"/>
                <w:szCs w:val="20"/>
              </w:rPr>
              <w:t>Therapeutics</w:t>
            </w:r>
            <w:proofErr w:type="spellEnd"/>
            <w:r w:rsidRPr="00124DC3">
              <w:rPr>
                <w:rFonts w:ascii="Times New Roman" w:hAnsi="Times New Roman"/>
                <w:sz w:val="20"/>
                <w:szCs w:val="20"/>
              </w:rPr>
              <w:t xml:space="preserve">.  12th </w:t>
            </w:r>
            <w:proofErr w:type="spellStart"/>
            <w:r w:rsidRPr="00124DC3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A62295">
        <w:trPr>
          <w:trHeight w:val="330"/>
        </w:trPr>
        <w:tc>
          <w:tcPr>
            <w:tcW w:w="191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08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A0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 w:rsidRPr="00A01478">
              <w:rPr>
                <w:rFonts w:ascii="Times New Roman" w:hAnsi="Times New Roman"/>
                <w:sz w:val="20"/>
                <w:szCs w:val="20"/>
              </w:rPr>
              <w:t>GEBEL</w:t>
            </w:r>
            <w:r>
              <w:rPr>
                <w:rFonts w:ascii="Times New Roman" w:hAnsi="Times New Roman"/>
                <w:sz w:val="20"/>
                <w:szCs w:val="20"/>
              </w:rPr>
              <w:t>İKTEKİ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FİZYOLOJİ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K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DEĞİŞİKLİKLER 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VE </w:t>
            </w:r>
            <w:r>
              <w:rPr>
                <w:rFonts w:ascii="Times New Roman" w:hAnsi="Times New Roman"/>
                <w:sz w:val="20"/>
                <w:szCs w:val="20"/>
              </w:rPr>
              <w:t>İLAÇ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TEDAV</w:t>
            </w:r>
            <w:r>
              <w:rPr>
                <w:rFonts w:ascii="Times New Roman" w:hAnsi="Times New Roman"/>
                <w:sz w:val="20"/>
                <w:szCs w:val="20"/>
              </w:rPr>
              <w:t>İSİ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ÜZERİNE ETKİLERİ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F73D9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GEBELİKTE İLAÇ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FARMAKOK</w:t>
            </w:r>
            <w:r>
              <w:rPr>
                <w:rFonts w:ascii="Times New Roman" w:hAnsi="Times New Roman"/>
                <w:sz w:val="20"/>
                <w:szCs w:val="20"/>
              </w:rPr>
              <w:t>İNETİĞİ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A01478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10" w:right="-20"/>
              <w:rPr>
                <w:rFonts w:ascii="Times New Roman" w:hAnsi="Times New Roman"/>
                <w:sz w:val="20"/>
                <w:szCs w:val="20"/>
              </w:rPr>
            </w:pPr>
            <w:r w:rsidRPr="00A01478"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BELİ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K VE </w:t>
            </w:r>
            <w:r>
              <w:rPr>
                <w:rFonts w:ascii="Times New Roman" w:hAnsi="Times New Roman"/>
                <w:sz w:val="20"/>
                <w:szCs w:val="20"/>
              </w:rPr>
              <w:t>EMZİ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RMEDE </w:t>
            </w:r>
            <w:r>
              <w:rPr>
                <w:rFonts w:ascii="Times New Roman" w:hAnsi="Times New Roman"/>
                <w:sz w:val="20"/>
                <w:szCs w:val="20"/>
              </w:rPr>
              <w:t>GÜV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ENLE </w:t>
            </w:r>
            <w:r>
              <w:rPr>
                <w:rFonts w:ascii="Times New Roman" w:hAnsi="Times New Roman"/>
                <w:sz w:val="20"/>
                <w:szCs w:val="20"/>
              </w:rPr>
              <w:t>KULLANILABİ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LECEK </w:t>
            </w:r>
            <w:r>
              <w:rPr>
                <w:rFonts w:ascii="Times New Roman" w:hAnsi="Times New Roman"/>
                <w:sz w:val="20"/>
                <w:szCs w:val="20"/>
              </w:rPr>
              <w:t>İLAÇLAR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A01478">
            <w:pPr>
              <w:widowControl w:val="0"/>
              <w:autoSpaceDE w:val="0"/>
              <w:autoSpaceDN w:val="0"/>
              <w:adjustRightInd w:val="0"/>
              <w:spacing w:before="2" w:after="0" w:line="212" w:lineRule="exact"/>
              <w:ind w:left="110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478"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BELİ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K   VE</w:t>
            </w:r>
            <w:proofErr w:type="gramEnd"/>
            <w:r w:rsidRPr="00A01478">
              <w:rPr>
                <w:rFonts w:ascii="Times New Roman" w:hAnsi="Times New Roman"/>
                <w:sz w:val="20"/>
                <w:szCs w:val="20"/>
              </w:rPr>
              <w:t xml:space="preserve">   EMZIRME    </w:t>
            </w:r>
            <w:r>
              <w:rPr>
                <w:rFonts w:ascii="Times New Roman" w:hAnsi="Times New Roman"/>
                <w:sz w:val="20"/>
                <w:szCs w:val="20"/>
              </w:rPr>
              <w:t>DÖNEMİNDE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İLAÇLARIN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EMBRİYO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,    FETUS    VE   </w:t>
            </w:r>
            <w:r>
              <w:rPr>
                <w:rFonts w:ascii="Times New Roman" w:hAnsi="Times New Roman"/>
                <w:sz w:val="20"/>
                <w:szCs w:val="20"/>
              </w:rPr>
              <w:t>YENİ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DOGAN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ÜZERİNDEKİ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</w:rPr>
              <w:t>TKİLERİ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F73D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 w:right="-20"/>
              <w:rPr>
                <w:rFonts w:ascii="Times New Roman" w:hAnsi="Times New Roman"/>
                <w:sz w:val="20"/>
                <w:szCs w:val="20"/>
              </w:rPr>
            </w:pPr>
            <w:r w:rsidRPr="00A01478"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>RATOJENİ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TE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A01478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0" w:right="-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01478"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Dİ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ATRiK</w:t>
            </w:r>
            <w:proofErr w:type="spellEnd"/>
            <w:r w:rsidRPr="00A01478">
              <w:rPr>
                <w:rFonts w:ascii="Times New Roman" w:hAnsi="Times New Roman"/>
                <w:sz w:val="20"/>
                <w:szCs w:val="20"/>
              </w:rPr>
              <w:t xml:space="preserve">  POPULASYONDA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>Ç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 xml:space="preserve"> FARMAKOK</w:t>
            </w:r>
            <w:r>
              <w:rPr>
                <w:rFonts w:ascii="Times New Roman" w:hAnsi="Times New Roman"/>
                <w:sz w:val="20"/>
                <w:szCs w:val="20"/>
              </w:rPr>
              <w:t>İNETİĞİ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1478" w:rsidRPr="00A01478" w:rsidRDefault="00A01478" w:rsidP="00F73D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PEDİATRİK İLAÇ DOZLARI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A0147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15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478">
              <w:rPr>
                <w:rFonts w:ascii="Times New Roman" w:hAnsi="Times New Roman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Ş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LILARDA  F</w:t>
            </w:r>
            <w:r>
              <w:rPr>
                <w:rFonts w:ascii="Times New Roman" w:hAnsi="Times New Roman"/>
                <w:sz w:val="20"/>
                <w:szCs w:val="20"/>
              </w:rPr>
              <w:t>ARMAKOLOJİ</w:t>
            </w:r>
            <w:r w:rsidRPr="00A01478">
              <w:rPr>
                <w:rFonts w:ascii="Times New Roman" w:hAnsi="Times New Roman"/>
                <w:sz w:val="20"/>
                <w:szCs w:val="20"/>
              </w:rPr>
              <w:t>K</w:t>
            </w:r>
            <w:proofErr w:type="gramEnd"/>
            <w:r w:rsidRPr="00A01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DEĞİŞİKLİKLER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F73D9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1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YAŞLILARDA İLAÇ YAN ETKİLERİ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A01478" w:rsidP="00F73D9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 w:right="-102"/>
              <w:rPr>
                <w:rFonts w:ascii="Times New Roman" w:hAnsi="Times New Roman"/>
                <w:sz w:val="20"/>
                <w:szCs w:val="20"/>
              </w:rPr>
            </w:pPr>
            <w:r w:rsidRPr="00A01478">
              <w:rPr>
                <w:rFonts w:ascii="Times New Roman" w:hAnsi="Times New Roman"/>
                <w:sz w:val="20"/>
                <w:szCs w:val="20"/>
              </w:rPr>
              <w:t>KAR</w:t>
            </w:r>
            <w:r>
              <w:rPr>
                <w:rFonts w:ascii="Times New Roman" w:hAnsi="Times New Roman"/>
                <w:sz w:val="20"/>
                <w:szCs w:val="20"/>
              </w:rPr>
              <w:t>ACİĞER HASTALIKLARINDA İLAÇLARIN HEPATİK KLİRENSLERİNDEKİ DEĞİŞİKLER</w:t>
            </w:r>
          </w:p>
        </w:tc>
      </w:tr>
      <w:tr w:rsidR="00A0147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478" w:rsidRPr="004B7673" w:rsidRDefault="00A0147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1478" w:rsidRPr="00A01478" w:rsidRDefault="00455586" w:rsidP="00F7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BÖBREK YETMEZLİĞİNDE DOZ AYARLAMASI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1B2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1B2" w:rsidRPr="004B7673" w:rsidRDefault="000C01B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01B2" w:rsidRPr="004B7673" w:rsidRDefault="000C01B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586" w:rsidRPr="004B7673" w:rsidTr="0018586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586" w:rsidRPr="004B7673" w:rsidTr="0018586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586" w:rsidRPr="004B7673" w:rsidTr="0018586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586" w:rsidRPr="004B7673" w:rsidTr="0018586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586" w:rsidRPr="004B7673" w:rsidTr="0018586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586" w:rsidRPr="004B7673" w:rsidTr="0018586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586" w:rsidRPr="004B7673" w:rsidTr="0018586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86" w:rsidRDefault="00455586">
            <w:r w:rsidRPr="005A302D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586" w:rsidRPr="004B7673" w:rsidRDefault="0045558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4ECD" w:rsidRDefault="00274ECD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74ECD" w:rsidRDefault="00274ECD" w:rsidP="00274ECD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274ECD" w:rsidRDefault="00274ECD" w:rsidP="00274ECD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274ECD" w:rsidTr="00274ECD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:rsidR="00274ECD" w:rsidRDefault="00274ECD" w:rsidP="00274ECD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536"/>
        <w:gridCol w:w="1559"/>
        <w:gridCol w:w="2553"/>
      </w:tblGrid>
      <w:tr w:rsidR="00274ECD" w:rsidTr="00274EC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 </w:t>
            </w:r>
            <w:r>
              <w:rPr>
                <w:sz w:val="20"/>
                <w:szCs w:val="20"/>
              </w:rPr>
              <w:tab/>
              <w:t xml:space="preserve">THERAPY </w:t>
            </w:r>
            <w:proofErr w:type="gramStart"/>
            <w:r>
              <w:rPr>
                <w:sz w:val="20"/>
                <w:szCs w:val="20"/>
              </w:rPr>
              <w:t>IN  SPECIAL</w:t>
            </w:r>
            <w:proofErr w:type="gramEnd"/>
            <w:r>
              <w:rPr>
                <w:sz w:val="20"/>
                <w:szCs w:val="20"/>
              </w:rPr>
              <w:t xml:space="preserve"> CONDITIONS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281116007</w:t>
            </w:r>
            <w:proofErr w:type="gramEnd"/>
          </w:p>
        </w:tc>
      </w:tr>
    </w:tbl>
    <w:p w:rsidR="00274ECD" w:rsidRDefault="00274ECD" w:rsidP="00274ECD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5"/>
        <w:gridCol w:w="2268"/>
        <w:gridCol w:w="3387"/>
      </w:tblGrid>
      <w:tr w:rsidR="00274ECD" w:rsidTr="00274ECD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74ECD" w:rsidRDefault="00274ECD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Asst.Prof.Dr</w:t>
            </w:r>
            <w:proofErr w:type="gramEnd"/>
            <w:r>
              <w:rPr>
                <w:sz w:val="20"/>
                <w:szCs w:val="20"/>
              </w:rPr>
              <w:t>.Bilgin</w:t>
            </w:r>
            <w:proofErr w:type="spellEnd"/>
            <w:r>
              <w:rPr>
                <w:sz w:val="20"/>
                <w:szCs w:val="20"/>
              </w:rPr>
              <w:t xml:space="preserve"> KAYGISIZ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Asst.Prof.Dr</w:t>
            </w:r>
            <w:proofErr w:type="gramEnd"/>
            <w:r>
              <w:rPr>
                <w:sz w:val="20"/>
                <w:szCs w:val="20"/>
              </w:rPr>
              <w:t>.Bilgin</w:t>
            </w:r>
            <w:proofErr w:type="spellEnd"/>
            <w:r>
              <w:rPr>
                <w:sz w:val="20"/>
                <w:szCs w:val="20"/>
              </w:rPr>
              <w:t xml:space="preserve"> KAYGISIZ</w:t>
            </w:r>
          </w:p>
        </w:tc>
      </w:tr>
    </w:tbl>
    <w:p w:rsidR="00274ECD" w:rsidRDefault="00274ECD" w:rsidP="00274ECD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821"/>
        <w:gridCol w:w="1010"/>
        <w:gridCol w:w="697"/>
        <w:gridCol w:w="659"/>
        <w:gridCol w:w="785"/>
        <w:gridCol w:w="609"/>
        <w:gridCol w:w="222"/>
        <w:gridCol w:w="2072"/>
        <w:gridCol w:w="1582"/>
      </w:tblGrid>
      <w:tr w:rsidR="00274ECD" w:rsidTr="00274ECD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274ECD" w:rsidTr="00274ECD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274ECD" w:rsidTr="00274ECD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274ECD" w:rsidTr="00274ECD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  <w:r>
              <w:rPr>
                <w:b/>
                <w:sz w:val="20"/>
                <w:szCs w:val="20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74ECD" w:rsidTr="00274ECD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4ECD" w:rsidRDefault="00274E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74ECD" w:rsidTr="00274ECD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4ECD" w:rsidTr="00274ECD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course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topics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pregnancy</w:t>
            </w:r>
            <w:proofErr w:type="spellEnd"/>
            <w:r>
              <w:rPr>
                <w:sz w:val="20"/>
                <w:szCs w:val="20"/>
              </w:rPr>
              <w:t xml:space="preserve">, in </w:t>
            </w:r>
            <w:proofErr w:type="spellStart"/>
            <w:r>
              <w:rPr>
                <w:sz w:val="20"/>
                <w:szCs w:val="20"/>
              </w:rPr>
              <w:t>pediatric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geri </w:t>
            </w:r>
            <w:proofErr w:type="spellStart"/>
            <w:r>
              <w:rPr>
                <w:sz w:val="20"/>
                <w:szCs w:val="20"/>
              </w:rPr>
              <w:t>atric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population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kidney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</w:p>
        </w:tc>
      </w:tr>
      <w:tr w:rsidR="00274ECD" w:rsidTr="00274ECD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inform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physiological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changes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effects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on  </w:t>
            </w:r>
            <w:proofErr w:type="spellStart"/>
            <w:r>
              <w:rPr>
                <w:sz w:val="20"/>
                <w:szCs w:val="20"/>
                <w:lang w:eastAsia="en-US"/>
              </w:rPr>
              <w:t>drug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therapy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dming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pregnancy</w:t>
            </w:r>
            <w:proofErr w:type="spellEnd"/>
          </w:p>
          <w:p w:rsidR="00274ECD" w:rsidRDefault="00274ECD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inform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drugs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eastAsia="en-US"/>
              </w:rPr>
              <w:t>used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safely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during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pregnancy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breastfeeding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274ECD" w:rsidRDefault="00274ECD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inform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teratogenicity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risks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drug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therapy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mother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baby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during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pregnancy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274ECD" w:rsidRDefault="00274ECD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inform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how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drug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therapy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changes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pediatric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geriatric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population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274ECD" w:rsidRDefault="00274ECD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infom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alterations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principles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of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chug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therapy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liver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kidney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deficiencies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74ECD" w:rsidTr="00274ECD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ECD" w:rsidRDefault="00274ECD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be 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evaluate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 [</w:t>
            </w:r>
            <w:proofErr w:type="spellStart"/>
            <w:r>
              <w:rPr>
                <w:sz w:val="20"/>
                <w:szCs w:val="20"/>
              </w:rPr>
              <w:t>mpa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ct</w:t>
            </w:r>
            <w:proofErr w:type="spellEnd"/>
            <w:r>
              <w:rPr>
                <w:sz w:val="20"/>
                <w:szCs w:val="20"/>
              </w:rPr>
              <w:t xml:space="preserve">  of 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physiological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dming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pregnancy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4ECD" w:rsidRDefault="00274ECD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detem1ine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risks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of 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gramEnd"/>
            <w:r>
              <w:rPr>
                <w:sz w:val="20"/>
                <w:szCs w:val="20"/>
              </w:rPr>
              <w:t>•ug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pregnancy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breastfeecling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4ECD" w:rsidRDefault="00274ECD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changes</w:t>
            </w:r>
            <w:proofErr w:type="spellEnd"/>
            <w:r>
              <w:rPr>
                <w:sz w:val="20"/>
                <w:szCs w:val="20"/>
              </w:rPr>
              <w:t xml:space="preserve"> in body </w:t>
            </w:r>
            <w:proofErr w:type="spellStart"/>
            <w:r>
              <w:rPr>
                <w:sz w:val="20"/>
                <w:szCs w:val="20"/>
              </w:rPr>
              <w:t>functions</w:t>
            </w:r>
            <w:proofErr w:type="spellEnd"/>
            <w:r>
              <w:rPr>
                <w:sz w:val="20"/>
                <w:szCs w:val="20"/>
              </w:rPr>
              <w:t xml:space="preserve">  in </w:t>
            </w:r>
            <w:proofErr w:type="spellStart"/>
            <w:r>
              <w:rPr>
                <w:sz w:val="20"/>
                <w:szCs w:val="20"/>
              </w:rPr>
              <w:t>pediatric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geriatric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populations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aware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chug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changed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these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populations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4ECD" w:rsidRDefault="00274ECD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be </w:t>
            </w:r>
            <w:proofErr w:type="spellStart"/>
            <w:r>
              <w:rPr>
                <w:sz w:val="20"/>
                <w:szCs w:val="20"/>
              </w:rPr>
              <w:t>informed</w:t>
            </w:r>
            <w:proofErr w:type="spellEnd"/>
            <w:r>
              <w:rPr>
                <w:sz w:val="20"/>
                <w:szCs w:val="20"/>
              </w:rPr>
              <w:t xml:space="preserve"> how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spellStart"/>
            <w:r>
              <w:rPr>
                <w:sz w:val="20"/>
                <w:szCs w:val="20"/>
              </w:rPr>
              <w:t>altered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kidney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74ECD" w:rsidTr="00274ECD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CD" w:rsidRDefault="00274ECD">
            <w:pPr>
              <w:pStyle w:val="AralkYok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4ECD" w:rsidTr="00274ECD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4ECD" w:rsidTr="00274ECD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ECD" w:rsidRDefault="00274ECD">
            <w:pPr>
              <w:rPr>
                <w:rFonts w:asciiTheme="minorHAnsi" w:eastAsiaTheme="minorHAnsi" w:hAnsiTheme="minorHAnsi"/>
              </w:rPr>
            </w:pPr>
          </w:p>
        </w:tc>
      </w:tr>
    </w:tbl>
    <w:p w:rsidR="00274ECD" w:rsidRDefault="00274ECD" w:rsidP="00274ECD">
      <w:pPr>
        <w:jc w:val="both"/>
        <w:rPr>
          <w:rFonts w:eastAsia="Times New Roman"/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274ECD" w:rsidTr="00274ECD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3"/>
              <w:ind w:left="104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PHYSIOLOGICAL CHANGES AND THEIR IMPACT ON DRUG THERAPY DURING PREGNANCY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1"/>
              <w:ind w:left="104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PHARMACOKINETICS OF DRUGS DURING PREGNANCY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1"/>
              <w:ind w:left="104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DRUGS USED DURING PREGNANCY AND BREASTFEEDING SAFELY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7"/>
              <w:ind w:left="95" w:right="44" w:firstLine="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EFFECTS OF DRUG </w:t>
            </w:r>
            <w:proofErr w:type="gramStart"/>
            <w:r>
              <w:rPr>
                <w:sz w:val="20"/>
                <w:szCs w:val="20"/>
              </w:rPr>
              <w:t>THERAPY  ON</w:t>
            </w:r>
            <w:proofErr w:type="gramEnd"/>
            <w:r>
              <w:rPr>
                <w:sz w:val="20"/>
                <w:szCs w:val="20"/>
              </w:rPr>
              <w:t xml:space="preserve"> THE EMBRYO, FETUS AND NEONATE  DURING PREGNANCY AND BREASTFEEDING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TERATOGENICITY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2"/>
              <w:ind w:left="10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PHARMACOKINETICS OF DRUGS IN PEDIATRIC POPULATION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2"/>
              <w:ind w:left="110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 DRUG DOSAGE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4"/>
              <w:ind w:left="10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PHARMACOLOGIC  CHANGES</w:t>
            </w:r>
            <w:proofErr w:type="gramEnd"/>
            <w:r>
              <w:rPr>
                <w:sz w:val="20"/>
                <w:szCs w:val="20"/>
              </w:rPr>
              <w:t xml:space="preserve"> ASOOCIATED  WITH AGING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10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ADVERSE DRUG REACTIONS IN THE ELDERLY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2"/>
              <w:ind w:left="110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 CHANGES IN HEPATIC CLEARENCE OF DRUGS IN LIVER DISEASES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ECD" w:rsidRDefault="00274ECD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DOSE </w:t>
            </w:r>
            <w:proofErr w:type="gramStart"/>
            <w:r>
              <w:rPr>
                <w:sz w:val="20"/>
                <w:szCs w:val="20"/>
              </w:rPr>
              <w:t>REGULATION  IN</w:t>
            </w:r>
            <w:proofErr w:type="gramEnd"/>
            <w:r>
              <w:rPr>
                <w:sz w:val="20"/>
                <w:szCs w:val="20"/>
              </w:rPr>
              <w:t xml:space="preserve"> RENAL DEFICIENCY</w:t>
            </w:r>
          </w:p>
        </w:tc>
      </w:tr>
      <w:tr w:rsidR="00274ECD" w:rsidTr="00274ECD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74ECD" w:rsidRDefault="00274ECD" w:rsidP="00274ECD">
      <w:pPr>
        <w:jc w:val="both"/>
        <w:rPr>
          <w:rFonts w:eastAsia="Times New Roman"/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274ECD" w:rsidTr="00274ECD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ECD" w:rsidRDefault="00274E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74ECD" w:rsidTr="00274ECD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4ECD" w:rsidRDefault="00274E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274ECD" w:rsidRDefault="00274ECD" w:rsidP="00274ECD">
      <w:pPr>
        <w:jc w:val="both"/>
        <w:rPr>
          <w:rFonts w:eastAsia="Times New Roman"/>
          <w:b/>
          <w:sz w:val="20"/>
          <w:szCs w:val="20"/>
        </w:rPr>
      </w:pPr>
    </w:p>
    <w:p w:rsidR="00274ECD" w:rsidRDefault="00274ECD" w:rsidP="00274ECD">
      <w:pPr>
        <w:jc w:val="both"/>
        <w:rPr>
          <w:b/>
          <w:sz w:val="20"/>
          <w:szCs w:val="20"/>
        </w:rPr>
      </w:pPr>
    </w:p>
    <w:p w:rsidR="00274ECD" w:rsidRDefault="00274ECD" w:rsidP="00274ECD">
      <w:pPr>
        <w:jc w:val="both"/>
        <w:rPr>
          <w:b/>
          <w:sz w:val="20"/>
          <w:szCs w:val="20"/>
        </w:rPr>
      </w:pPr>
    </w:p>
    <w:p w:rsidR="00B7532B" w:rsidRPr="004B7673" w:rsidRDefault="00274ECD" w:rsidP="00274E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  <w:r w:rsidR="00B7532B" w:rsidRPr="004B7673">
        <w:rPr>
          <w:rFonts w:ascii="Times New Roman" w:hAnsi="Times New Roman"/>
          <w:b/>
          <w:sz w:val="20"/>
          <w:szCs w:val="20"/>
        </w:rPr>
        <w:tab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B65B5"/>
    <w:rsid w:val="000C01B2"/>
    <w:rsid w:val="00124DC3"/>
    <w:rsid w:val="002132CC"/>
    <w:rsid w:val="00274ECD"/>
    <w:rsid w:val="00455586"/>
    <w:rsid w:val="00515876"/>
    <w:rsid w:val="005715A9"/>
    <w:rsid w:val="00634A9A"/>
    <w:rsid w:val="008E3E1E"/>
    <w:rsid w:val="008E6144"/>
    <w:rsid w:val="009A3D41"/>
    <w:rsid w:val="009C6C40"/>
    <w:rsid w:val="009D6B62"/>
    <w:rsid w:val="00A01478"/>
    <w:rsid w:val="00A62295"/>
    <w:rsid w:val="00A8450E"/>
    <w:rsid w:val="00A863F9"/>
    <w:rsid w:val="00AC4D4A"/>
    <w:rsid w:val="00AE470C"/>
    <w:rsid w:val="00B7532B"/>
    <w:rsid w:val="00D21B4C"/>
    <w:rsid w:val="00E145A5"/>
    <w:rsid w:val="00E24E67"/>
    <w:rsid w:val="00F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7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7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2017-11-09T12:50:00Z</dcterms:created>
  <dcterms:modified xsi:type="dcterms:W3CDTF">2017-11-09T12:50:00Z</dcterms:modified>
</cp:coreProperties>
</file>