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2443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67"/>
        <w:gridCol w:w="1276"/>
      </w:tblGrid>
      <w:tr w:rsidR="00B7532B" w:rsidRPr="004B7673" w:rsidTr="007660A0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276" w:type="dxa"/>
            <w:vAlign w:val="center"/>
          </w:tcPr>
          <w:p w:rsidR="00B7532B" w:rsidRPr="004B7673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GÜZ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68"/>
        <w:gridCol w:w="2760"/>
        <w:gridCol w:w="1560"/>
        <w:gridCol w:w="3901"/>
      </w:tblGrid>
      <w:tr w:rsidR="00B7532B" w:rsidRPr="004B7673" w:rsidTr="007660A0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4B7673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İŞARET DİLİ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3901" w:type="dxa"/>
          </w:tcPr>
          <w:p w:rsidR="00B7532B" w:rsidRPr="004B7673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281115007</w:t>
            </w:r>
            <w:proofErr w:type="gramEnd"/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3141"/>
        <w:gridCol w:w="2035"/>
        <w:gridCol w:w="2785"/>
      </w:tblGrid>
      <w:tr w:rsidR="00B7532B" w:rsidRPr="004B7673" w:rsidTr="007660A0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vAlign w:val="center"/>
          </w:tcPr>
          <w:p w:rsidR="00B7532B" w:rsidRPr="004B7673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Ramazan YILMAZ</w:t>
            </w:r>
          </w:p>
        </w:tc>
        <w:tc>
          <w:tcPr>
            <w:tcW w:w="2035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2785" w:type="dxa"/>
            <w:vAlign w:val="center"/>
          </w:tcPr>
          <w:p w:rsidR="00B7532B" w:rsidRPr="004B7673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Ramazan YILMAZ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</w:p>
    <w:tbl>
      <w:tblPr>
        <w:tblW w:w="532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836"/>
        <w:gridCol w:w="1246"/>
        <w:gridCol w:w="305"/>
        <w:gridCol w:w="1082"/>
        <w:gridCol w:w="969"/>
        <w:gridCol w:w="217"/>
        <w:gridCol w:w="1029"/>
        <w:gridCol w:w="1482"/>
        <w:gridCol w:w="1727"/>
      </w:tblGrid>
      <w:tr w:rsidR="00B7532B" w:rsidRPr="004B7673" w:rsidTr="007660A0">
        <w:trPr>
          <w:trHeight w:val="383"/>
        </w:trPr>
        <w:tc>
          <w:tcPr>
            <w:tcW w:w="6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2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64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7660A0">
        <w:trPr>
          <w:trHeight w:val="382"/>
        </w:trPr>
        <w:tc>
          <w:tcPr>
            <w:tcW w:w="66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7660A0">
        <w:trPr>
          <w:trHeight w:val="367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957E17" w:rsidP="00957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957E17" w:rsidP="00957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957E17" w:rsidP="00957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957E17" w:rsidP="00957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957E17" w:rsidP="00957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957E17" w:rsidP="00957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957E17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7660A0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7660A0">
        <w:tc>
          <w:tcPr>
            <w:tcW w:w="182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0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5715A9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5A9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224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957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957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7532B" w:rsidRPr="004B7673" w:rsidTr="007660A0">
        <w:tc>
          <w:tcPr>
            <w:tcW w:w="182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22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957E17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957E17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B7532B" w:rsidRPr="004B7673" w:rsidTr="007660A0">
        <w:tc>
          <w:tcPr>
            <w:tcW w:w="182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B7532B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182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182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182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32B" w:rsidRPr="004B7673" w:rsidRDefault="00B7532B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532B" w:rsidRPr="004B7673" w:rsidRDefault="00B7532B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182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22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957E17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957E17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B7532B" w:rsidRPr="004B7673" w:rsidTr="007660A0">
        <w:tc>
          <w:tcPr>
            <w:tcW w:w="1825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5715A9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5A9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22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957E17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957E17" w:rsidP="0095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B7532B" w:rsidRPr="004B7673" w:rsidTr="007660A0">
        <w:trPr>
          <w:trHeight w:val="447"/>
        </w:trPr>
        <w:tc>
          <w:tcPr>
            <w:tcW w:w="182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1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7532B" w:rsidRPr="004B7673" w:rsidTr="007660A0">
        <w:trPr>
          <w:trHeight w:val="447"/>
        </w:trPr>
        <w:tc>
          <w:tcPr>
            <w:tcW w:w="182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1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Ders kapsamında; Türkçe işaret dili, el ve parmak şekilleri, ellerin konumu, mimiklerin fonksiyonu, tek ve çift el kullanımı, işaretlerin Türkçe ile ilişkisi, beden uyumu, yüz ifadesi, dudak hareketleri</w:t>
            </w:r>
            <w:r w:rsidR="0024477E">
              <w:rPr>
                <w:rFonts w:ascii="Times New Roman" w:hAnsi="Times New Roman"/>
                <w:sz w:val="20"/>
                <w:szCs w:val="20"/>
              </w:rPr>
              <w:t>ni abartmama, selamlaşma, işitme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engelli bireyle iletişim kurma, duygu ve düşünceleri aktarma, karşı tarafı anlama konularına değinilecektir.</w:t>
            </w:r>
          </w:p>
        </w:tc>
      </w:tr>
      <w:tr w:rsidR="00B7532B" w:rsidRPr="004B7673" w:rsidTr="007660A0">
        <w:trPr>
          <w:trHeight w:val="426"/>
        </w:trPr>
        <w:tc>
          <w:tcPr>
            <w:tcW w:w="182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1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 dersin amacı, Türkçe İşaret Dili’nin öğretilmesi ve sosyal yaşam içerisinde gerektiğinden bu dilin kullanma becerisinin kazandırılmasıdır.</w:t>
            </w:r>
          </w:p>
        </w:tc>
      </w:tr>
      <w:tr w:rsidR="00B7532B" w:rsidRPr="004B7673" w:rsidTr="007660A0">
        <w:trPr>
          <w:trHeight w:val="426"/>
        </w:trPr>
        <w:tc>
          <w:tcPr>
            <w:tcW w:w="182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1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Dersle ilgili temel kavramları öğretir.</w:t>
            </w:r>
          </w:p>
          <w:p w:rsidR="00957E17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Türkçe işaret dili alfabesini bilir.</w:t>
            </w:r>
          </w:p>
          <w:p w:rsidR="00957E17" w:rsidRPr="004B7673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İşitme engelli bir kişi ile iletişim kurar.</w:t>
            </w:r>
          </w:p>
        </w:tc>
      </w:tr>
      <w:tr w:rsidR="00B7532B" w:rsidRPr="004B7673" w:rsidTr="007660A0">
        <w:trPr>
          <w:trHeight w:val="1061"/>
        </w:trPr>
        <w:tc>
          <w:tcPr>
            <w:tcW w:w="182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17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532B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E17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E17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E17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57E17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E17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7E17" w:rsidRPr="004B7673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rPr>
          <w:trHeight w:val="330"/>
        </w:trPr>
        <w:tc>
          <w:tcPr>
            <w:tcW w:w="182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1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957E17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Anlatım,  gösteri,  soru-cevap</w:t>
            </w:r>
            <w:r w:rsidR="00A5272E">
              <w:rPr>
                <w:rFonts w:ascii="Times New Roman" w:hAnsi="Times New Roman"/>
                <w:sz w:val="20"/>
                <w:szCs w:val="20"/>
              </w:rPr>
              <w:t>, uygulama, problem çözme, örnek olay incelemesi, grup çalışmaları.</w:t>
            </w: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193" w:type="pct"/>
        <w:jc w:val="center"/>
        <w:tblInd w:w="18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49"/>
        <w:gridCol w:w="9044"/>
      </w:tblGrid>
      <w:tr w:rsidR="00B7532B" w:rsidRPr="004B7673" w:rsidTr="007660A0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 AKIŞI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A5272E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İşaret dilini tanıma, el ve parmak şekilleri, ellerin vücuda göre konumu, mimiklerin fonksiyonu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A5272E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 ve çift el kullanımı, işaretlerin Türkçeyle ilişkisi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A5272E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İşareti anlamlandırma özgün anlatım biçimi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A5272E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El-beden uyumu yüz </w:t>
            </w:r>
            <w:r w:rsidR="00FD4A90">
              <w:rPr>
                <w:rFonts w:ascii="Times New Roman" w:hAnsi="Times New Roman"/>
                <w:sz w:val="20"/>
                <w:szCs w:val="20"/>
              </w:rPr>
              <w:t>ifadesi-mesaj uyumu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FD4A9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İşaret diliyle sözlü dili beraber kullanma dudak hareketlerini abartmama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FD4A9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Selamlaşma hal hatır sorma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İşaret dili kullanarak işitme engelli biriyle iletişim kurma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İşaret dili kullanarak işitme engelli biriyle iletişim kurma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Duygu ve düşünceleri aktarma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Duygu ve düşünceleri aktarma</w:t>
            </w:r>
          </w:p>
        </w:tc>
      </w:tr>
      <w:tr w:rsidR="00B7532B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Karşı tarafı anlama</w:t>
            </w:r>
          </w:p>
        </w:tc>
      </w:tr>
      <w:tr w:rsidR="007660A0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0A0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660A0" w:rsidRPr="004B7673" w:rsidRDefault="007660A0" w:rsidP="00E32E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Karşı tarafı anlama</w:t>
            </w:r>
          </w:p>
        </w:tc>
      </w:tr>
      <w:tr w:rsidR="007660A0" w:rsidRPr="004B7673" w:rsidTr="007660A0">
        <w:trPr>
          <w:jc w:val="center"/>
        </w:trPr>
        <w:tc>
          <w:tcPr>
            <w:tcW w:w="4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0A0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660A0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FİNAL SINAVI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52"/>
        <w:gridCol w:w="7340"/>
        <w:gridCol w:w="557"/>
        <w:gridCol w:w="557"/>
        <w:gridCol w:w="534"/>
      </w:tblGrid>
      <w:tr w:rsidR="00B7532B" w:rsidRPr="004B7673" w:rsidTr="007660A0"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7532B" w:rsidRPr="004B7673" w:rsidTr="007660A0"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634A9A" w:rsidP="00A84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B7532B" w:rsidRPr="004B7673" w:rsidTr="007660A0"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B7532B" w:rsidRPr="004B7673" w:rsidTr="007660A0">
        <w:trPr>
          <w:trHeight w:val="429"/>
        </w:trPr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7660A0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7660A0">
        <w:tc>
          <w:tcPr>
            <w:tcW w:w="964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="007660A0">
        <w:rPr>
          <w:rFonts w:ascii="Times New Roman" w:hAnsi="Times New Roman"/>
          <w:sz w:val="20"/>
          <w:szCs w:val="20"/>
        </w:rPr>
        <w:tab/>
      </w:r>
      <w:r w:rsidR="007660A0">
        <w:rPr>
          <w:rFonts w:ascii="Times New Roman" w:hAnsi="Times New Roman"/>
          <w:sz w:val="20"/>
          <w:szCs w:val="20"/>
        </w:rPr>
        <w:tab/>
      </w:r>
      <w:r w:rsidR="007660A0">
        <w:rPr>
          <w:rFonts w:ascii="Times New Roman" w:hAnsi="Times New Roman"/>
          <w:sz w:val="20"/>
          <w:szCs w:val="20"/>
        </w:rPr>
        <w:tab/>
      </w:r>
      <w:r w:rsidR="007660A0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>İmza</w:t>
      </w: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10DD5" w:rsidRDefault="00810DD5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lastRenderedPageBreak/>
        <w:tab/>
      </w:r>
    </w:p>
    <w:p w:rsidR="00810DD5" w:rsidRDefault="00810DD5" w:rsidP="00810DD5">
      <w:pPr>
        <w:shd w:val="clear" w:color="auto" w:fill="F5F5F5"/>
        <w:jc w:val="center"/>
        <w:textAlignment w:val="top"/>
        <w:rPr>
          <w:color w:val="888888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2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FACULTY OF HEALTH NURSING DEPARTMENT, INFORMATION FORM OF COURSE</w:t>
      </w:r>
    </w:p>
    <w:p w:rsidR="00810DD5" w:rsidRDefault="00810DD5" w:rsidP="00810DD5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67"/>
        <w:gridCol w:w="1527"/>
      </w:tblGrid>
      <w:tr w:rsidR="00810DD5" w:rsidTr="00810DD5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Autumn</w:t>
            </w:r>
            <w:proofErr w:type="spellEnd"/>
          </w:p>
        </w:tc>
      </w:tr>
    </w:tbl>
    <w:p w:rsidR="00810DD5" w:rsidRDefault="00810DD5" w:rsidP="00810DD5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68"/>
        <w:gridCol w:w="4536"/>
        <w:gridCol w:w="1559"/>
        <w:gridCol w:w="2553"/>
      </w:tblGrid>
      <w:tr w:rsidR="00810DD5" w:rsidTr="00810DD5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SIGN LANGUAGE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281115007</w:t>
            </w:r>
            <w:proofErr w:type="gramEnd"/>
          </w:p>
        </w:tc>
      </w:tr>
    </w:tbl>
    <w:p w:rsidR="00810DD5" w:rsidRDefault="00810DD5" w:rsidP="00810DD5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555"/>
        <w:gridCol w:w="2445"/>
        <w:gridCol w:w="2855"/>
      </w:tblGrid>
      <w:tr w:rsidR="00810DD5" w:rsidTr="00810DD5">
        <w:trPr>
          <w:trHeight w:val="53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D5" w:rsidRDefault="00810DD5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10DD5" w:rsidRDefault="00810DD5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</w:t>
            </w:r>
          </w:p>
          <w:p w:rsidR="00810DD5" w:rsidRDefault="00810DD5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Ramazan YILMAZ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Ramazan YILMAZ</w:t>
            </w:r>
          </w:p>
        </w:tc>
      </w:tr>
    </w:tbl>
    <w:p w:rsidR="00810DD5" w:rsidRDefault="00810DD5" w:rsidP="00810DD5">
      <w:pPr>
        <w:jc w:val="both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53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8"/>
        <w:gridCol w:w="851"/>
        <w:gridCol w:w="1047"/>
        <w:gridCol w:w="722"/>
        <w:gridCol w:w="684"/>
        <w:gridCol w:w="815"/>
        <w:gridCol w:w="632"/>
        <w:gridCol w:w="222"/>
        <w:gridCol w:w="2149"/>
        <w:gridCol w:w="1639"/>
      </w:tblGrid>
      <w:tr w:rsidR="00810DD5" w:rsidTr="00810DD5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10DD5" w:rsidTr="00810DD5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810DD5" w:rsidTr="00810DD5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ELECTİVE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810DD5" w:rsidTr="00810DD5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810DD5" w:rsidTr="00810DD5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Type</w:t>
            </w:r>
            <w:proofErr w:type="spellEnd"/>
            <w:r>
              <w:rPr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810DD5" w:rsidTr="00810DD5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First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0DD5" w:rsidTr="00810DD5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Second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10DD5" w:rsidTr="00810DD5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10DD5" w:rsidTr="00810DD5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10DD5" w:rsidTr="00810DD5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Presentation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Preparing</w:t>
            </w:r>
            <w:proofErr w:type="spellEnd"/>
            <w:r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10DD5" w:rsidTr="00810DD5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0DD5" w:rsidTr="00810DD5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0DD5" w:rsidRDefault="00810DD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10DD5" w:rsidTr="00810DD5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Absent</w:t>
            </w:r>
            <w:proofErr w:type="spellEnd"/>
          </w:p>
        </w:tc>
      </w:tr>
      <w:tr w:rsidR="00810DD5" w:rsidTr="00810DD5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course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language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finger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position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mimics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single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double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relationship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lastRenderedPageBreak/>
              <w:t>signs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, body </w:t>
            </w:r>
            <w:proofErr w:type="spellStart"/>
            <w:r>
              <w:rPr>
                <w:sz w:val="20"/>
                <w:szCs w:val="20"/>
              </w:rPr>
              <w:t>harmony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expressions</w:t>
            </w:r>
            <w:proofErr w:type="spellEnd"/>
            <w:r>
              <w:rPr>
                <w:sz w:val="20"/>
                <w:szCs w:val="20"/>
              </w:rPr>
              <w:t xml:space="preserve">, not </w:t>
            </w:r>
            <w:proofErr w:type="spellStart"/>
            <w:r>
              <w:rPr>
                <w:sz w:val="20"/>
                <w:szCs w:val="20"/>
              </w:rPr>
              <w:t>exaggerating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movements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greeting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communicating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impaired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individuals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conveying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feelings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thoughts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side</w:t>
            </w:r>
            <w:proofErr w:type="spellEnd"/>
          </w:p>
        </w:tc>
      </w:tr>
      <w:tr w:rsidR="00810DD5" w:rsidTr="00810DD5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>
            <w:pPr>
              <w:pStyle w:val="AralkYok"/>
              <w:spacing w:line="276" w:lineRule="auto"/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aim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this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course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teach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Turkish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Sign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Language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and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gain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ability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use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this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language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when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necessary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social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life.</w:t>
            </w:r>
          </w:p>
        </w:tc>
      </w:tr>
      <w:tr w:rsidR="00810DD5" w:rsidTr="00810DD5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Learns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concepts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course</w:t>
            </w:r>
            <w:proofErr w:type="spellEnd"/>
          </w:p>
          <w:p w:rsidR="00810DD5" w:rsidRDefault="00810DD5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Knows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alphabet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language</w:t>
            </w:r>
            <w:proofErr w:type="spellEnd"/>
          </w:p>
          <w:p w:rsidR="00810DD5" w:rsidRDefault="00810DD5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Communicates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person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hearing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impairment</w:t>
            </w:r>
            <w:proofErr w:type="spellEnd"/>
          </w:p>
        </w:tc>
      </w:tr>
      <w:tr w:rsidR="00810DD5" w:rsidTr="00810DD5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>
            <w:pPr>
              <w:pStyle w:val="AralkYok"/>
              <w:spacing w:line="276" w:lineRule="auto"/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-</w:t>
            </w:r>
          </w:p>
        </w:tc>
      </w:tr>
      <w:tr w:rsidR="00810DD5" w:rsidTr="00810DD5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Lecture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demonstration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question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answer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  <w:r>
              <w:rPr>
                <w:sz w:val="20"/>
                <w:szCs w:val="20"/>
              </w:rPr>
              <w:t xml:space="preserve">, problem </w:t>
            </w:r>
            <w:proofErr w:type="spellStart"/>
            <w:r>
              <w:rPr>
                <w:sz w:val="20"/>
                <w:szCs w:val="20"/>
              </w:rPr>
              <w:t>solving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</w:p>
        </w:tc>
      </w:tr>
      <w:tr w:rsidR="00810DD5" w:rsidTr="00810DD5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DD5" w:rsidRDefault="00810DD5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810DD5" w:rsidRDefault="00810DD5" w:rsidP="00810DD5">
      <w:pPr>
        <w:jc w:val="both"/>
        <w:rPr>
          <w:rFonts w:eastAsia="Times New Roman"/>
          <w:sz w:val="20"/>
          <w:szCs w:val="20"/>
        </w:rPr>
      </w:pPr>
    </w:p>
    <w:tbl>
      <w:tblPr>
        <w:tblW w:w="5305" w:type="pct"/>
        <w:jc w:val="center"/>
        <w:tblInd w:w="2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84"/>
        <w:gridCol w:w="9325"/>
      </w:tblGrid>
      <w:tr w:rsidR="00810DD5" w:rsidTr="00810DD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CONTENT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Recognizing sign language, Hand and finger shapes, Position of hands relative to body, Function of mimics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Single and dual hand use, Relation of signs to Turkish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Form of original expression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Hand-body compatibility, Face-to-message compatibility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Use verbal language in sign language, Do not exaggerate lip movements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Greeting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Communicating with the hearing impaired individual using Sign Language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Communicating with the hearing impaired individual using Sign Language</w:t>
            </w:r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Transmitting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feelings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thoughts</w:t>
            </w:r>
            <w:proofErr w:type="spellEnd"/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Transmitting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feelings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thoughts</w:t>
            </w:r>
            <w:proofErr w:type="spellEnd"/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Understand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side</w:t>
            </w:r>
            <w:proofErr w:type="spellEnd"/>
          </w:p>
        </w:tc>
      </w:tr>
      <w:tr w:rsidR="00810DD5" w:rsidTr="00810DD5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Understand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side</w:t>
            </w:r>
            <w:proofErr w:type="spellEnd"/>
          </w:p>
        </w:tc>
      </w:tr>
    </w:tbl>
    <w:p w:rsidR="00810DD5" w:rsidRDefault="00810DD5" w:rsidP="00810DD5">
      <w:pPr>
        <w:jc w:val="both"/>
        <w:rPr>
          <w:rFonts w:eastAsia="Times New Roman"/>
          <w:sz w:val="20"/>
          <w:szCs w:val="20"/>
        </w:rPr>
      </w:pPr>
    </w:p>
    <w:tbl>
      <w:tblPr>
        <w:tblW w:w="104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33"/>
        <w:gridCol w:w="7876"/>
        <w:gridCol w:w="425"/>
        <w:gridCol w:w="425"/>
        <w:gridCol w:w="426"/>
      </w:tblGrid>
      <w:tr w:rsidR="00810DD5" w:rsidTr="00810DD5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10DD5" w:rsidTr="00810DD5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basis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10DD5" w:rsidTr="00810DD5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10DD5" w:rsidTr="00810DD5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Gather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10DD5" w:rsidTr="00810DD5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multi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10DD5" w:rsidTr="00810DD5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Identify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10DD5" w:rsidTr="00810DD5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presentation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10DD5" w:rsidTr="00810DD5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10DD5" w:rsidTr="00810DD5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engage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lifelong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10DD5" w:rsidTr="00810DD5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DD5" w:rsidRDefault="00810DD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:No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proofErr w:type="spellStart"/>
            <w:r>
              <w:rPr>
                <w:sz w:val="20"/>
                <w:szCs w:val="20"/>
              </w:rPr>
              <w:t>Partially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810DD5" w:rsidRDefault="00810DD5" w:rsidP="00810DD5">
      <w:pPr>
        <w:jc w:val="both"/>
        <w:rPr>
          <w:rFonts w:eastAsia="Times New Roman"/>
          <w:b/>
          <w:sz w:val="20"/>
          <w:szCs w:val="20"/>
        </w:rPr>
      </w:pPr>
    </w:p>
    <w:p w:rsidR="00810DD5" w:rsidRDefault="00810DD5" w:rsidP="00810DD5">
      <w:pPr>
        <w:jc w:val="both"/>
        <w:rPr>
          <w:b/>
          <w:sz w:val="20"/>
          <w:szCs w:val="20"/>
        </w:rPr>
      </w:pPr>
    </w:p>
    <w:p w:rsidR="00810DD5" w:rsidRDefault="00810DD5" w:rsidP="00810DD5">
      <w:pPr>
        <w:jc w:val="both"/>
        <w:rPr>
          <w:b/>
          <w:sz w:val="20"/>
          <w:szCs w:val="20"/>
        </w:rPr>
      </w:pPr>
    </w:p>
    <w:p w:rsidR="00810DD5" w:rsidRDefault="00810DD5" w:rsidP="00380B59">
      <w:pPr>
        <w:jc w:val="both"/>
        <w:rPr>
          <w:sz w:val="20"/>
          <w:szCs w:val="20"/>
        </w:rPr>
        <w:sectPr w:rsidR="00810DD5">
          <w:pgSz w:w="12240" w:h="15840"/>
          <w:pgMar w:top="1417" w:right="1417" w:bottom="1417" w:left="1417" w:header="708" w:footer="708" w:gutter="0"/>
          <w:cols w:space="708"/>
        </w:sectPr>
      </w:pP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Signature</w:t>
      </w:r>
      <w:proofErr w:type="spellEnd"/>
      <w:r>
        <w:rPr>
          <w:b/>
          <w:sz w:val="20"/>
          <w:szCs w:val="20"/>
        </w:rPr>
        <w:tab/>
      </w:r>
    </w:p>
    <w:p w:rsidR="009D6B62" w:rsidRDefault="009D6B62" w:rsidP="00B7532B"/>
    <w:sectPr w:rsidR="009D6B62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32B"/>
    <w:rsid w:val="000C01B2"/>
    <w:rsid w:val="002132CC"/>
    <w:rsid w:val="0024477E"/>
    <w:rsid w:val="00335C6A"/>
    <w:rsid w:val="00380B59"/>
    <w:rsid w:val="004A20E7"/>
    <w:rsid w:val="00515876"/>
    <w:rsid w:val="005715A9"/>
    <w:rsid w:val="00634A9A"/>
    <w:rsid w:val="007660A0"/>
    <w:rsid w:val="007D299B"/>
    <w:rsid w:val="00810DD5"/>
    <w:rsid w:val="00957E17"/>
    <w:rsid w:val="00972E5A"/>
    <w:rsid w:val="009A3D41"/>
    <w:rsid w:val="009D6B62"/>
    <w:rsid w:val="00A14EB2"/>
    <w:rsid w:val="00A5272E"/>
    <w:rsid w:val="00A8450E"/>
    <w:rsid w:val="00A863F9"/>
    <w:rsid w:val="00AC4D4A"/>
    <w:rsid w:val="00B7532B"/>
    <w:rsid w:val="00D21B4C"/>
    <w:rsid w:val="00D74BCF"/>
    <w:rsid w:val="00E145A5"/>
    <w:rsid w:val="00E24E67"/>
    <w:rsid w:val="00EE6D28"/>
    <w:rsid w:val="00F26EDE"/>
    <w:rsid w:val="00FD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810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2017-11-09T13:42:00Z</cp:lastPrinted>
  <dcterms:created xsi:type="dcterms:W3CDTF">2017-11-09T11:59:00Z</dcterms:created>
  <dcterms:modified xsi:type="dcterms:W3CDTF">2017-11-10T07:56:00Z</dcterms:modified>
</cp:coreProperties>
</file>